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272" w:rsidRDefault="00833971" w:rsidP="00833971">
      <w:pPr>
        <w:pStyle w:val="Naslov1"/>
      </w:pPr>
      <w:proofErr w:type="spellStart"/>
      <w:r>
        <w:t>Slovenia</w:t>
      </w:r>
      <w:proofErr w:type="spellEnd"/>
      <w:r>
        <w:t xml:space="preserve">, Podravje – </w:t>
      </w:r>
      <w:proofErr w:type="spellStart"/>
      <w:r>
        <w:t>best</w:t>
      </w:r>
      <w:proofErr w:type="spellEnd"/>
      <w:r>
        <w:t xml:space="preserve"> </w:t>
      </w:r>
      <w:proofErr w:type="spellStart"/>
      <w:r>
        <w:t>practices</w:t>
      </w:r>
      <w:proofErr w:type="spellEnd"/>
    </w:p>
    <w:p w:rsidR="00833971" w:rsidRDefault="00833971" w:rsidP="000A0272"/>
    <w:p w:rsidR="00833971" w:rsidRDefault="00833971" w:rsidP="000A0272"/>
    <w:p w:rsidR="00833971" w:rsidRPr="00833971" w:rsidRDefault="00833971" w:rsidP="00833971">
      <w:pPr>
        <w:pStyle w:val="Podnaslov"/>
        <w:rPr>
          <w:b/>
          <w:sz w:val="32"/>
        </w:rPr>
      </w:pPr>
      <w:r w:rsidRPr="00833971">
        <w:rPr>
          <w:b/>
          <w:sz w:val="32"/>
        </w:rPr>
        <w:t>PODIM</w:t>
      </w:r>
    </w:p>
    <w:p w:rsidR="00833971" w:rsidRDefault="00833971" w:rsidP="00833971"/>
    <w:p w:rsidR="008D01E2" w:rsidRDefault="008D01E2" w:rsidP="00833971">
      <w:r>
        <w:rPr>
          <w:noProof/>
          <w:lang w:eastAsia="sl-SI"/>
        </w:rPr>
        <w:drawing>
          <wp:inline distT="0" distB="0" distL="0" distR="0" wp14:anchorId="741CDA0B" wp14:editId="54F10A00">
            <wp:extent cx="5760720" cy="2125207"/>
            <wp:effectExtent l="0" t="0" r="0" b="889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1E2" w:rsidRDefault="008D01E2" w:rsidP="00833971"/>
    <w:p w:rsidR="008D01E2" w:rsidRDefault="008D01E2" w:rsidP="00833971"/>
    <w:p w:rsidR="00833971" w:rsidRDefault="00833971" w:rsidP="00833971">
      <w:pPr>
        <w:rPr>
          <w:rFonts w:asciiTheme="minorHAnsi" w:hAnsiTheme="minorHAnsi" w:cstheme="minorHAnsi"/>
          <w:color w:val="000000"/>
          <w:sz w:val="23"/>
          <w:szCs w:val="23"/>
          <w:shd w:val="clear" w:color="auto" w:fill="FFFFFF"/>
          <w:lang w:val="en-GB"/>
        </w:rPr>
      </w:pPr>
      <w:r>
        <w:rPr>
          <w:rFonts w:asciiTheme="minorHAnsi" w:hAnsiTheme="minorHAnsi" w:cstheme="minorHAnsi"/>
          <w:color w:val="000000"/>
          <w:sz w:val="23"/>
          <w:szCs w:val="23"/>
          <w:shd w:val="clear" w:color="auto" w:fill="FFFFFF"/>
          <w:lang w:val="en-GB"/>
        </w:rPr>
        <w:t xml:space="preserve">PODIM </w:t>
      </w:r>
      <w:r w:rsidRPr="00833971">
        <w:rPr>
          <w:rFonts w:asciiTheme="minorHAnsi" w:hAnsiTheme="minorHAnsi" w:cstheme="minorHAnsi"/>
          <w:color w:val="000000"/>
          <w:sz w:val="23"/>
          <w:szCs w:val="23"/>
          <w:shd w:val="clear" w:color="auto" w:fill="FFFFFF"/>
          <w:lang w:val="en-GB"/>
        </w:rPr>
        <w:t xml:space="preserve">is the largest and leading conference on entrepreneurship, </w:t>
      </w:r>
      <w:proofErr w:type="spellStart"/>
      <w:r w:rsidRPr="00833971">
        <w:rPr>
          <w:rFonts w:asciiTheme="minorHAnsi" w:hAnsiTheme="minorHAnsi" w:cstheme="minorHAnsi"/>
          <w:color w:val="000000"/>
          <w:sz w:val="23"/>
          <w:szCs w:val="23"/>
          <w:shd w:val="clear" w:color="auto" w:fill="FFFFFF"/>
          <w:lang w:val="en-GB"/>
        </w:rPr>
        <w:t>startups</w:t>
      </w:r>
      <w:proofErr w:type="spellEnd"/>
      <w:r w:rsidRPr="00833971">
        <w:rPr>
          <w:rFonts w:asciiTheme="minorHAnsi" w:hAnsiTheme="minorHAnsi" w:cstheme="minorHAnsi"/>
          <w:color w:val="000000"/>
          <w:sz w:val="23"/>
          <w:szCs w:val="23"/>
          <w:shd w:val="clear" w:color="auto" w:fill="FFFFFF"/>
          <w:lang w:val="en-GB"/>
        </w:rPr>
        <w:t xml:space="preserve"> and innovation in the Alps-Adriatic region. Every year, it offers two days of intensive courses and networking opportunities</w:t>
      </w:r>
      <w:r>
        <w:rPr>
          <w:rFonts w:asciiTheme="minorHAnsi" w:hAnsiTheme="minorHAnsi" w:cstheme="minorHAnsi"/>
          <w:color w:val="000000"/>
          <w:sz w:val="23"/>
          <w:szCs w:val="23"/>
          <w:shd w:val="clear" w:color="auto" w:fill="FFFFFF"/>
          <w:lang w:val="en-GB"/>
        </w:rPr>
        <w:t xml:space="preserve">. </w:t>
      </w:r>
      <w:r w:rsidRPr="00833971">
        <w:rPr>
          <w:rFonts w:asciiTheme="minorHAnsi" w:hAnsiTheme="minorHAnsi" w:cstheme="minorHAnsi"/>
          <w:color w:val="000000"/>
          <w:sz w:val="23"/>
          <w:szCs w:val="23"/>
          <w:shd w:val="clear" w:color="auto" w:fill="FFFFFF"/>
          <w:lang w:val="en-GB"/>
        </w:rPr>
        <w:t xml:space="preserve">The innovativeness and speed of successful </w:t>
      </w:r>
      <w:proofErr w:type="spellStart"/>
      <w:r w:rsidRPr="00833971">
        <w:rPr>
          <w:rFonts w:asciiTheme="minorHAnsi" w:hAnsiTheme="minorHAnsi" w:cstheme="minorHAnsi"/>
          <w:color w:val="000000"/>
          <w:sz w:val="23"/>
          <w:szCs w:val="23"/>
          <w:shd w:val="clear" w:color="auto" w:fill="FFFFFF"/>
          <w:lang w:val="en-GB"/>
        </w:rPr>
        <w:t>startups</w:t>
      </w:r>
      <w:proofErr w:type="spellEnd"/>
      <w:r w:rsidRPr="00833971">
        <w:rPr>
          <w:rFonts w:asciiTheme="minorHAnsi" w:hAnsiTheme="minorHAnsi" w:cstheme="minorHAnsi"/>
          <w:color w:val="000000"/>
          <w:sz w:val="23"/>
          <w:szCs w:val="23"/>
          <w:shd w:val="clear" w:color="auto" w:fill="FFFFFF"/>
          <w:lang w:val="en-GB"/>
        </w:rPr>
        <w:t xml:space="preserve"> interfere with all aspects of the private and business life. Sometimes they entirely turn around the way a society, including industries, functions. </w:t>
      </w:r>
    </w:p>
    <w:p w:rsidR="008D01E2" w:rsidRPr="00833971" w:rsidRDefault="008D01E2" w:rsidP="00833971">
      <w:pPr>
        <w:rPr>
          <w:rFonts w:asciiTheme="minorHAnsi" w:hAnsiTheme="minorHAnsi" w:cstheme="minorHAnsi"/>
          <w:color w:val="000000"/>
          <w:sz w:val="23"/>
          <w:szCs w:val="23"/>
          <w:shd w:val="clear" w:color="auto" w:fill="FFFFFF"/>
          <w:lang w:val="en-GB"/>
        </w:rPr>
      </w:pPr>
    </w:p>
    <w:p w:rsidR="00833971" w:rsidRDefault="008D01E2" w:rsidP="00833971">
      <w:pPr>
        <w:rPr>
          <w:rFonts w:asciiTheme="minorHAnsi" w:hAnsiTheme="minorHAnsi" w:cstheme="minorHAnsi"/>
          <w:color w:val="000000"/>
          <w:sz w:val="23"/>
          <w:szCs w:val="23"/>
          <w:shd w:val="clear" w:color="auto" w:fill="FFFFFF"/>
          <w:lang w:val="en-GB"/>
        </w:rPr>
      </w:pPr>
      <w:r>
        <w:rPr>
          <w:noProof/>
          <w:lang w:eastAsia="sl-SI"/>
        </w:rPr>
        <w:drawing>
          <wp:inline distT="0" distB="0" distL="0" distR="0" wp14:anchorId="6BA6DF5A" wp14:editId="020BD200">
            <wp:extent cx="5760720" cy="2887097"/>
            <wp:effectExtent l="0" t="0" r="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1E2" w:rsidRDefault="008D01E2" w:rsidP="00833971">
      <w:pPr>
        <w:rPr>
          <w:rFonts w:asciiTheme="minorHAnsi" w:hAnsiTheme="minorHAnsi" w:cstheme="minorHAnsi"/>
          <w:lang w:val="en-GB"/>
        </w:rPr>
      </w:pPr>
    </w:p>
    <w:p w:rsidR="00833971" w:rsidRPr="00833971" w:rsidRDefault="00833971" w:rsidP="00833971">
      <w:pPr>
        <w:rPr>
          <w:rFonts w:asciiTheme="minorHAnsi" w:hAnsiTheme="minorHAnsi" w:cstheme="minorHAnsi"/>
          <w:lang w:val="en-GB"/>
        </w:rPr>
      </w:pPr>
      <w:r w:rsidRPr="00833971">
        <w:rPr>
          <w:rFonts w:asciiTheme="minorHAnsi" w:hAnsiTheme="minorHAnsi" w:cstheme="minorHAnsi"/>
          <w:lang w:val="en-GB"/>
        </w:rPr>
        <w:t>In 2017</w:t>
      </w:r>
      <w:r w:rsidRPr="00833971">
        <w:rPr>
          <w:rFonts w:asciiTheme="minorHAnsi" w:hAnsiTheme="minorHAnsi" w:cstheme="minorHAnsi"/>
          <w:lang w:val="en-GB"/>
        </w:rPr>
        <w:t>, 826 people from 33 countries</w:t>
      </w:r>
      <w:r w:rsidRPr="00833971">
        <w:rPr>
          <w:rFonts w:asciiTheme="minorHAnsi" w:hAnsiTheme="minorHAnsi" w:cstheme="minorHAnsi"/>
          <w:lang w:val="en-GB"/>
        </w:rPr>
        <w:t xml:space="preserve"> </w:t>
      </w:r>
      <w:r w:rsidRPr="00833971">
        <w:rPr>
          <w:rFonts w:asciiTheme="minorHAnsi" w:hAnsiTheme="minorHAnsi" w:cstheme="minorHAnsi"/>
          <w:lang w:val="en-GB"/>
        </w:rPr>
        <w:t>attended PODIM. Structure of attendees:</w:t>
      </w:r>
    </w:p>
    <w:p w:rsidR="00833971" w:rsidRPr="00833971" w:rsidRDefault="00833971" w:rsidP="00833971">
      <w:pPr>
        <w:pStyle w:val="Odstavekseznama"/>
        <w:numPr>
          <w:ilvl w:val="0"/>
          <w:numId w:val="3"/>
        </w:numPr>
        <w:rPr>
          <w:rFonts w:asciiTheme="minorHAnsi" w:hAnsiTheme="minorHAnsi" w:cstheme="minorHAnsi"/>
          <w:lang w:val="en-GB"/>
        </w:rPr>
      </w:pPr>
      <w:r w:rsidRPr="00833971">
        <w:rPr>
          <w:rFonts w:asciiTheme="minorHAnsi" w:hAnsiTheme="minorHAnsi" w:cstheme="minorHAnsi"/>
          <w:lang w:val="en-GB"/>
        </w:rPr>
        <w:t xml:space="preserve">425 </w:t>
      </w:r>
      <w:proofErr w:type="spellStart"/>
      <w:r w:rsidRPr="00833971">
        <w:rPr>
          <w:rFonts w:asciiTheme="minorHAnsi" w:hAnsiTheme="minorHAnsi" w:cstheme="minorHAnsi"/>
          <w:lang w:val="en-GB"/>
        </w:rPr>
        <w:t>startups</w:t>
      </w:r>
      <w:proofErr w:type="spellEnd"/>
      <w:r w:rsidRPr="00833971">
        <w:rPr>
          <w:rFonts w:asciiTheme="minorHAnsi" w:hAnsiTheme="minorHAnsi" w:cstheme="minorHAnsi"/>
          <w:lang w:val="en-GB"/>
        </w:rPr>
        <w:t xml:space="preserve"> and SMEs (51%)</w:t>
      </w:r>
    </w:p>
    <w:p w:rsidR="00833971" w:rsidRPr="00833971" w:rsidRDefault="00833971" w:rsidP="00833971">
      <w:pPr>
        <w:pStyle w:val="Odstavekseznama"/>
        <w:numPr>
          <w:ilvl w:val="0"/>
          <w:numId w:val="3"/>
        </w:numPr>
        <w:rPr>
          <w:rFonts w:asciiTheme="minorHAnsi" w:hAnsiTheme="minorHAnsi" w:cstheme="minorHAnsi"/>
          <w:lang w:val="en-GB"/>
        </w:rPr>
      </w:pPr>
      <w:r w:rsidRPr="00833971">
        <w:rPr>
          <w:rFonts w:asciiTheme="minorHAnsi" w:hAnsiTheme="minorHAnsi" w:cstheme="minorHAnsi"/>
          <w:lang w:val="en-GB"/>
        </w:rPr>
        <w:t xml:space="preserve">126 regional </w:t>
      </w:r>
      <w:proofErr w:type="spellStart"/>
      <w:r w:rsidRPr="00833971">
        <w:rPr>
          <w:rFonts w:asciiTheme="minorHAnsi" w:hAnsiTheme="minorHAnsi" w:cstheme="minorHAnsi"/>
          <w:lang w:val="en-GB"/>
        </w:rPr>
        <w:t>startup</w:t>
      </w:r>
      <w:proofErr w:type="spellEnd"/>
      <w:r w:rsidRPr="00833971">
        <w:rPr>
          <w:rFonts w:asciiTheme="minorHAnsi" w:hAnsiTheme="minorHAnsi" w:cstheme="minorHAnsi"/>
          <w:lang w:val="en-GB"/>
        </w:rPr>
        <w:t xml:space="preserve"> ecosystem representatives (15%)</w:t>
      </w:r>
    </w:p>
    <w:p w:rsidR="00833971" w:rsidRPr="00833971" w:rsidRDefault="00833971" w:rsidP="00833971">
      <w:pPr>
        <w:pStyle w:val="Odstavekseznama"/>
        <w:numPr>
          <w:ilvl w:val="0"/>
          <w:numId w:val="3"/>
        </w:numPr>
        <w:rPr>
          <w:rFonts w:asciiTheme="minorHAnsi" w:hAnsiTheme="minorHAnsi" w:cstheme="minorHAnsi"/>
          <w:lang w:val="en-GB"/>
        </w:rPr>
      </w:pPr>
      <w:r w:rsidRPr="00833971">
        <w:rPr>
          <w:rFonts w:asciiTheme="minorHAnsi" w:hAnsiTheme="minorHAnsi" w:cstheme="minorHAnsi"/>
          <w:lang w:val="en-GB"/>
        </w:rPr>
        <w:t>106 corporation representatives (13%)</w:t>
      </w:r>
    </w:p>
    <w:p w:rsidR="00833971" w:rsidRPr="00833971" w:rsidRDefault="00833971" w:rsidP="00833971">
      <w:pPr>
        <w:pStyle w:val="Odstavekseznama"/>
        <w:numPr>
          <w:ilvl w:val="0"/>
          <w:numId w:val="3"/>
        </w:numPr>
        <w:rPr>
          <w:rFonts w:asciiTheme="minorHAnsi" w:hAnsiTheme="minorHAnsi" w:cstheme="minorHAnsi"/>
          <w:lang w:val="en-GB"/>
        </w:rPr>
      </w:pPr>
      <w:r w:rsidRPr="00833971">
        <w:rPr>
          <w:rFonts w:asciiTheme="minorHAnsi" w:hAnsiTheme="minorHAnsi" w:cstheme="minorHAnsi"/>
          <w:lang w:val="en-GB"/>
        </w:rPr>
        <w:lastRenderedPageBreak/>
        <w:t>68 investors from Europe and US (8%)</w:t>
      </w:r>
    </w:p>
    <w:p w:rsidR="00833971" w:rsidRPr="00833971" w:rsidRDefault="00833971" w:rsidP="00833971">
      <w:pPr>
        <w:pStyle w:val="Odstavekseznama"/>
        <w:numPr>
          <w:ilvl w:val="0"/>
          <w:numId w:val="3"/>
        </w:numPr>
        <w:rPr>
          <w:rFonts w:asciiTheme="minorHAnsi" w:hAnsiTheme="minorHAnsi" w:cstheme="minorHAnsi"/>
          <w:lang w:val="en-GB"/>
        </w:rPr>
      </w:pPr>
      <w:r w:rsidRPr="00833971">
        <w:rPr>
          <w:rFonts w:asciiTheme="minorHAnsi" w:hAnsiTheme="minorHAnsi" w:cstheme="minorHAnsi"/>
          <w:lang w:val="en-GB"/>
        </w:rPr>
        <w:t>45 government representatives (5%)</w:t>
      </w:r>
    </w:p>
    <w:p w:rsidR="00833971" w:rsidRPr="00833971" w:rsidRDefault="00833971" w:rsidP="00833971">
      <w:pPr>
        <w:pStyle w:val="Odstavekseznama"/>
        <w:numPr>
          <w:ilvl w:val="0"/>
          <w:numId w:val="3"/>
        </w:numPr>
        <w:rPr>
          <w:rFonts w:asciiTheme="minorHAnsi" w:hAnsiTheme="minorHAnsi" w:cstheme="minorHAnsi"/>
          <w:lang w:val="en-GB"/>
        </w:rPr>
      </w:pPr>
      <w:r w:rsidRPr="00833971">
        <w:rPr>
          <w:rFonts w:asciiTheme="minorHAnsi" w:hAnsiTheme="minorHAnsi" w:cstheme="minorHAnsi"/>
          <w:lang w:val="en-GB"/>
        </w:rPr>
        <w:t>30 students and academics (4%)</w:t>
      </w:r>
    </w:p>
    <w:p w:rsidR="00833971" w:rsidRDefault="00833971" w:rsidP="00833971">
      <w:pPr>
        <w:pStyle w:val="Odstavekseznama"/>
        <w:numPr>
          <w:ilvl w:val="0"/>
          <w:numId w:val="3"/>
        </w:numPr>
        <w:rPr>
          <w:rFonts w:asciiTheme="minorHAnsi" w:hAnsiTheme="minorHAnsi" w:cstheme="minorHAnsi"/>
          <w:lang w:val="en-GB"/>
        </w:rPr>
      </w:pPr>
      <w:r w:rsidRPr="00833971">
        <w:rPr>
          <w:rFonts w:asciiTheme="minorHAnsi" w:hAnsiTheme="minorHAnsi" w:cstheme="minorHAnsi"/>
          <w:lang w:val="en-GB"/>
        </w:rPr>
        <w:t>26 media representatives (3%)</w:t>
      </w:r>
    </w:p>
    <w:p w:rsidR="00833971" w:rsidRDefault="00833971" w:rsidP="00833971">
      <w:pPr>
        <w:rPr>
          <w:rFonts w:asciiTheme="minorHAnsi" w:hAnsiTheme="minorHAnsi" w:cstheme="minorHAnsi"/>
          <w:lang w:val="en-GB"/>
        </w:rPr>
      </w:pPr>
    </w:p>
    <w:p w:rsidR="00833971" w:rsidRDefault="008D01E2" w:rsidP="00833971">
      <w:pPr>
        <w:rPr>
          <w:rFonts w:asciiTheme="minorHAnsi" w:hAnsiTheme="minorHAnsi" w:cstheme="minorHAnsi"/>
          <w:color w:val="000000" w:themeColor="text1"/>
          <w:szCs w:val="23"/>
          <w:lang w:val="en-GB"/>
        </w:rPr>
      </w:pPr>
      <w:r w:rsidRPr="008D01E2">
        <w:rPr>
          <w:rFonts w:asciiTheme="minorHAnsi" w:hAnsiTheme="minorHAnsi" w:cstheme="minorHAnsi"/>
          <w:color w:val="000000" w:themeColor="text1"/>
          <w:szCs w:val="23"/>
          <w:lang w:val="en-GB"/>
        </w:rPr>
        <w:t xml:space="preserve">Each year, the PODIM conference is where a ceremoniously announcement of the winner of the national competition </w:t>
      </w:r>
      <w:proofErr w:type="spellStart"/>
      <w:r w:rsidRPr="008D01E2">
        <w:rPr>
          <w:rFonts w:asciiTheme="minorHAnsi" w:hAnsiTheme="minorHAnsi" w:cstheme="minorHAnsi"/>
          <w:color w:val="000000" w:themeColor="text1"/>
          <w:szCs w:val="23"/>
          <w:lang w:val="en-GB"/>
        </w:rPr>
        <w:t>Start</w:t>
      </w:r>
      <w:proofErr w:type="gramStart"/>
      <w:r w:rsidRPr="008D01E2">
        <w:rPr>
          <w:rFonts w:asciiTheme="minorHAnsi" w:hAnsiTheme="minorHAnsi" w:cstheme="minorHAnsi"/>
          <w:color w:val="000000" w:themeColor="text1"/>
          <w:szCs w:val="23"/>
          <w:lang w:val="en-GB"/>
        </w:rPr>
        <w:t>:up</w:t>
      </w:r>
      <w:proofErr w:type="spellEnd"/>
      <w:proofErr w:type="gramEnd"/>
      <w:r w:rsidRPr="008D01E2">
        <w:rPr>
          <w:rFonts w:asciiTheme="minorHAnsi" w:hAnsiTheme="minorHAnsi" w:cstheme="minorHAnsi"/>
          <w:color w:val="000000" w:themeColor="text1"/>
          <w:szCs w:val="23"/>
          <w:lang w:val="en-GB"/>
        </w:rPr>
        <w:t xml:space="preserve"> of the year is made. </w:t>
      </w:r>
    </w:p>
    <w:p w:rsidR="008D01E2" w:rsidRDefault="008D01E2" w:rsidP="00833971">
      <w:pPr>
        <w:rPr>
          <w:rFonts w:asciiTheme="minorHAnsi" w:hAnsiTheme="minorHAnsi" w:cstheme="minorHAnsi"/>
          <w:color w:val="000000" w:themeColor="text1"/>
          <w:szCs w:val="23"/>
          <w:lang w:val="en-GB"/>
        </w:rPr>
      </w:pPr>
    </w:p>
    <w:p w:rsidR="008D01E2" w:rsidRDefault="008D01E2" w:rsidP="008D01E2">
      <w:pPr>
        <w:pStyle w:val="Podnaslov"/>
        <w:rPr>
          <w:b/>
          <w:sz w:val="32"/>
        </w:rPr>
      </w:pPr>
    </w:p>
    <w:p w:rsidR="008D01E2" w:rsidRDefault="008D01E2" w:rsidP="008D01E2">
      <w:pPr>
        <w:pStyle w:val="Podnaslov"/>
        <w:rPr>
          <w:b/>
          <w:sz w:val="32"/>
        </w:rPr>
      </w:pPr>
      <w:r>
        <w:rPr>
          <w:b/>
          <w:sz w:val="32"/>
        </w:rPr>
        <w:t>Tkalka/</w:t>
      </w:r>
      <w:proofErr w:type="spellStart"/>
      <w:r>
        <w:rPr>
          <w:b/>
          <w:sz w:val="32"/>
        </w:rPr>
        <w:t>Weawer</w:t>
      </w:r>
      <w:proofErr w:type="spellEnd"/>
    </w:p>
    <w:p w:rsidR="008D01E2" w:rsidRDefault="008D01E2" w:rsidP="008D01E2"/>
    <w:p w:rsidR="00B31A55" w:rsidRPr="008D01E2" w:rsidRDefault="00B31A55" w:rsidP="008D01E2"/>
    <w:p w:rsidR="00B31A55" w:rsidRDefault="00B31A55" w:rsidP="00B31A55">
      <w:pPr>
        <w:spacing w:before="60" w:after="60"/>
        <w:rPr>
          <w:rFonts w:asciiTheme="minorHAnsi" w:hAnsiTheme="minorHAnsi" w:cstheme="minorHAnsi"/>
          <w:color w:val="000000" w:themeColor="text1"/>
          <w:szCs w:val="23"/>
          <w:lang w:val="en-GB"/>
        </w:rPr>
      </w:pPr>
      <w:proofErr w:type="spellStart"/>
      <w:r w:rsidRPr="00A87A1C">
        <w:rPr>
          <w:rFonts w:asciiTheme="minorHAnsi" w:hAnsiTheme="minorHAnsi" w:cstheme="minorHAnsi"/>
          <w:color w:val="000000" w:themeColor="text1"/>
          <w:szCs w:val="23"/>
          <w:lang w:val="en-GB"/>
        </w:rPr>
        <w:t>Tkalka</w:t>
      </w:r>
      <w:proofErr w:type="spellEnd"/>
      <w:r w:rsidRPr="00A87A1C">
        <w:rPr>
          <w:rFonts w:asciiTheme="minorHAnsi" w:hAnsiTheme="minorHAnsi" w:cstheme="minorHAnsi"/>
          <w:color w:val="000000" w:themeColor="text1"/>
          <w:szCs w:val="23"/>
          <w:lang w:val="en-GB"/>
        </w:rPr>
        <w:t>/Weaver</w:t>
      </w:r>
      <w:r>
        <w:rPr>
          <w:rFonts w:asciiTheme="minorHAnsi" w:hAnsiTheme="minorHAnsi" w:cstheme="minorHAnsi"/>
          <w:color w:val="000000" w:themeColor="text1"/>
          <w:szCs w:val="23"/>
          <w:lang w:val="en-GB"/>
        </w:rPr>
        <w:t xml:space="preserve"> was awarded as best </w:t>
      </w:r>
      <w:proofErr w:type="spellStart"/>
      <w:r>
        <w:rPr>
          <w:rFonts w:asciiTheme="minorHAnsi" w:hAnsiTheme="minorHAnsi" w:cstheme="minorHAnsi"/>
          <w:color w:val="000000" w:themeColor="text1"/>
          <w:szCs w:val="23"/>
          <w:lang w:val="en-GB"/>
        </w:rPr>
        <w:t>coworking</w:t>
      </w:r>
      <w:proofErr w:type="spellEnd"/>
      <w:r>
        <w:rPr>
          <w:rFonts w:asciiTheme="minorHAnsi" w:hAnsiTheme="minorHAnsi" w:cstheme="minorHAnsi"/>
          <w:color w:val="000000" w:themeColor="text1"/>
          <w:szCs w:val="23"/>
          <w:lang w:val="en-GB"/>
        </w:rPr>
        <w:t xml:space="preserve"> space in Slovenia in 2015.</w:t>
      </w:r>
    </w:p>
    <w:p w:rsidR="008D01E2" w:rsidRDefault="008D01E2" w:rsidP="008D01E2"/>
    <w:p w:rsidR="008D01E2" w:rsidRDefault="008D01E2" w:rsidP="008D01E2">
      <w:r>
        <w:rPr>
          <w:noProof/>
          <w:lang w:eastAsia="sl-SI"/>
        </w:rPr>
        <w:drawing>
          <wp:inline distT="0" distB="0" distL="0" distR="0" wp14:anchorId="2AAB006B" wp14:editId="7D3BC88F">
            <wp:extent cx="5748866" cy="3825507"/>
            <wp:effectExtent l="0" t="0" r="4445" b="3810"/>
            <wp:docPr id="27" name="Slika 27" descr="http://newideasforoldbuildings.eu/wp-content/uploads/2015/09/Slovenia-Tkalka-Photo-unkn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wideasforoldbuildings.eu/wp-content/uploads/2015/09/Slovenia-Tkalka-Photo-unknow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621" cy="382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1E2" w:rsidRDefault="008D01E2" w:rsidP="008D01E2"/>
    <w:p w:rsidR="008D01E2" w:rsidRPr="008D01E2" w:rsidRDefault="008D01E2" w:rsidP="008D01E2">
      <w:pPr>
        <w:rPr>
          <w:lang w:val="en-GB"/>
        </w:rPr>
      </w:pPr>
      <w:proofErr w:type="spellStart"/>
      <w:r w:rsidRPr="008D01E2">
        <w:rPr>
          <w:lang w:val="en-GB"/>
        </w:rPr>
        <w:t>Tkalka</w:t>
      </w:r>
      <w:proofErr w:type="spellEnd"/>
      <w:r w:rsidRPr="008D01E2">
        <w:rPr>
          <w:lang w:val="en-GB"/>
        </w:rPr>
        <w:t xml:space="preserve">/Weaver as alternative office building in the very heart of Maribor has reopened its gates in 2014 to a picturesque collage of organisations, initiatives and individuals who inhabit its premises in diverse processes of cooperation and in multifarious aspects of co-working. Fundamentally diverse activities of over 100 individuals and of more than 25 organisations inhabiting </w:t>
      </w:r>
      <w:proofErr w:type="spellStart"/>
      <w:r w:rsidRPr="008D01E2">
        <w:rPr>
          <w:lang w:val="en-GB"/>
        </w:rPr>
        <w:t>Tkalka</w:t>
      </w:r>
      <w:proofErr w:type="spellEnd"/>
      <w:r w:rsidRPr="008D01E2">
        <w:rPr>
          <w:lang w:val="en-GB"/>
        </w:rPr>
        <w:t xml:space="preserve">/Weaver thus intertwine, connect and intersect in the organic atmosphere of a working and living habitat. </w:t>
      </w:r>
      <w:proofErr w:type="spellStart"/>
      <w:r w:rsidRPr="008D01E2">
        <w:rPr>
          <w:lang w:val="en-GB"/>
        </w:rPr>
        <w:t>Tkalka</w:t>
      </w:r>
      <w:proofErr w:type="spellEnd"/>
      <w:r w:rsidRPr="008D01E2">
        <w:rPr>
          <w:lang w:val="en-GB"/>
        </w:rPr>
        <w:t>/Weaver thus stands for both the edifice it designates and the process it embodies: it is co-working in ceaseless formation; it is a delicate fabric of professional, conceptual and existential variety; it is supportive environment for socially engaged work and life.</w:t>
      </w:r>
    </w:p>
    <w:p w:rsidR="00DE3676" w:rsidRDefault="008D01E2" w:rsidP="008D01E2">
      <w:pPr>
        <w:rPr>
          <w:lang w:val="en-GB"/>
        </w:rPr>
      </w:pPr>
      <w:r w:rsidRPr="008D01E2">
        <w:rPr>
          <w:lang w:val="en-GB"/>
        </w:rPr>
        <w:br/>
        <w:t>As incubator of change on the total surface of 2500 m</w:t>
      </w:r>
      <w:r w:rsidRPr="008D01E2">
        <w:rPr>
          <w:vertAlign w:val="superscript"/>
          <w:lang w:val="en-GB"/>
        </w:rPr>
        <w:t>2</w:t>
      </w:r>
      <w:r w:rsidRPr="008D01E2">
        <w:rPr>
          <w:lang w:val="en-GB"/>
        </w:rPr>
        <w:t xml:space="preserve">, </w:t>
      </w:r>
      <w:proofErr w:type="spellStart"/>
      <w:r w:rsidRPr="008D01E2">
        <w:rPr>
          <w:lang w:val="en-GB"/>
        </w:rPr>
        <w:t>Tkalka</w:t>
      </w:r>
      <w:proofErr w:type="spellEnd"/>
      <w:r w:rsidRPr="008D01E2">
        <w:rPr>
          <w:lang w:val="en-GB"/>
        </w:rPr>
        <w:t xml:space="preserve">/Weaver resonates in the polyphony of entrepreneurship and social economy, tourism, sustainable development, non-governmental sector, </w:t>
      </w:r>
      <w:r w:rsidRPr="008D01E2">
        <w:rPr>
          <w:lang w:val="en-GB"/>
        </w:rPr>
        <w:lastRenderedPageBreak/>
        <w:t xml:space="preserve">consultancy services and advocacy, environmental programmes, intergenerational initiatives, human resources development and employment strategies, local environment and its products. </w:t>
      </w:r>
    </w:p>
    <w:p w:rsidR="00DE3676" w:rsidRPr="008D01E2" w:rsidRDefault="00DE3676" w:rsidP="008D01E2">
      <w:pPr>
        <w:rPr>
          <w:lang w:val="en-GB"/>
        </w:rPr>
      </w:pPr>
    </w:p>
    <w:p w:rsidR="008D01E2" w:rsidRDefault="00DE3676" w:rsidP="008D01E2">
      <w:r>
        <w:rPr>
          <w:noProof/>
          <w:lang w:eastAsia="sl-SI"/>
        </w:rPr>
        <w:drawing>
          <wp:inline distT="0" distB="0" distL="0" distR="0" wp14:anchorId="7989FEEC" wp14:editId="3E059002">
            <wp:extent cx="5760720" cy="2451031"/>
            <wp:effectExtent l="0" t="0" r="0" b="698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676" w:rsidRDefault="00DE3676" w:rsidP="008D01E2">
      <w:pPr>
        <w:spacing w:before="60" w:after="60"/>
        <w:rPr>
          <w:rFonts w:asciiTheme="minorHAnsi" w:hAnsiTheme="minorHAnsi" w:cstheme="minorHAnsi"/>
          <w:color w:val="000000" w:themeColor="text1"/>
          <w:szCs w:val="23"/>
          <w:lang w:val="en-GB"/>
        </w:rPr>
      </w:pPr>
    </w:p>
    <w:p w:rsidR="008D01E2" w:rsidRDefault="008D01E2" w:rsidP="008D01E2">
      <w:pPr>
        <w:spacing w:before="60" w:after="60"/>
        <w:rPr>
          <w:rFonts w:asciiTheme="minorHAnsi" w:hAnsiTheme="minorHAnsi" w:cstheme="minorHAnsi"/>
          <w:color w:val="000000" w:themeColor="text1"/>
          <w:szCs w:val="23"/>
          <w:lang w:val="en-GB"/>
        </w:rPr>
      </w:pPr>
      <w:proofErr w:type="spellStart"/>
      <w:r w:rsidRPr="00A87A1C">
        <w:rPr>
          <w:rFonts w:asciiTheme="minorHAnsi" w:hAnsiTheme="minorHAnsi" w:cstheme="minorHAnsi"/>
          <w:color w:val="000000" w:themeColor="text1"/>
          <w:szCs w:val="23"/>
          <w:lang w:val="en-GB"/>
        </w:rPr>
        <w:t>Tkalka</w:t>
      </w:r>
      <w:proofErr w:type="spellEnd"/>
      <w:r w:rsidRPr="00A87A1C">
        <w:rPr>
          <w:rFonts w:asciiTheme="minorHAnsi" w:hAnsiTheme="minorHAnsi" w:cstheme="minorHAnsi"/>
          <w:color w:val="000000" w:themeColor="text1"/>
          <w:szCs w:val="23"/>
          <w:lang w:val="en-GB"/>
        </w:rPr>
        <w:t xml:space="preserve">/Weaver </w:t>
      </w:r>
      <w:r>
        <w:rPr>
          <w:rFonts w:asciiTheme="minorHAnsi" w:hAnsiTheme="minorHAnsi" w:cstheme="minorHAnsi"/>
          <w:color w:val="000000" w:themeColor="text1"/>
          <w:szCs w:val="23"/>
          <w:lang w:val="en-GB"/>
        </w:rPr>
        <w:t>is a space and at the same time is a social process promoting new ways of collaboration in society and development of new social practices.</w:t>
      </w:r>
    </w:p>
    <w:p w:rsidR="008D01E2" w:rsidRDefault="008D01E2" w:rsidP="008D01E2">
      <w:pPr>
        <w:spacing w:before="60" w:after="60"/>
        <w:rPr>
          <w:rFonts w:asciiTheme="minorHAnsi" w:hAnsiTheme="minorHAnsi" w:cstheme="minorHAnsi"/>
          <w:color w:val="000000" w:themeColor="text1"/>
          <w:szCs w:val="23"/>
          <w:lang w:val="en-GB"/>
        </w:rPr>
      </w:pPr>
    </w:p>
    <w:p w:rsidR="008D01E2" w:rsidRPr="008D01E2" w:rsidRDefault="008D01E2" w:rsidP="008D01E2">
      <w:pPr>
        <w:rPr>
          <w:lang w:val="en-GB"/>
        </w:rPr>
      </w:pPr>
      <w:bookmarkStart w:id="0" w:name="_GoBack"/>
      <w:bookmarkEnd w:id="0"/>
    </w:p>
    <w:sectPr w:rsidR="008D01E2" w:rsidRPr="008D01E2" w:rsidSect="000A0272">
      <w:headerReference w:type="default" r:id="rId13"/>
      <w:footerReference w:type="default" r:id="rId14"/>
      <w:pgSz w:w="11906" w:h="16838"/>
      <w:pgMar w:top="1417" w:right="1417" w:bottom="1417" w:left="1417" w:header="124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427" w:rsidRDefault="00335427" w:rsidP="000A0272">
      <w:r>
        <w:separator/>
      </w:r>
    </w:p>
  </w:endnote>
  <w:endnote w:type="continuationSeparator" w:id="0">
    <w:p w:rsidR="00335427" w:rsidRDefault="00335427" w:rsidP="000A0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E2A" w:rsidRPr="000A0272" w:rsidRDefault="00DE6E2A" w:rsidP="000A0272">
    <w:pPr>
      <w:pStyle w:val="Noga"/>
      <w:rPr>
        <w:sz w:val="18"/>
      </w:rPr>
    </w:pPr>
    <w:r w:rsidRPr="000A0272">
      <w:rPr>
        <w:sz w:val="18"/>
      </w:rPr>
      <w:t xml:space="preserve">Programme cofinanced </w:t>
    </w:r>
    <w:proofErr w:type="spellStart"/>
    <w:r w:rsidRPr="000A0272">
      <w:rPr>
        <w:sz w:val="18"/>
      </w:rPr>
      <w:t>by</w:t>
    </w:r>
    <w:proofErr w:type="spellEnd"/>
    <w:r w:rsidRPr="000A0272">
      <w:rPr>
        <w:sz w:val="18"/>
      </w:rPr>
      <w:t xml:space="preserve"> </w:t>
    </w:r>
    <w:proofErr w:type="spellStart"/>
    <w:r w:rsidRPr="000A0272">
      <w:rPr>
        <w:sz w:val="18"/>
      </w:rPr>
      <w:t>the</w:t>
    </w:r>
    <w:proofErr w:type="spellEnd"/>
    <w:r w:rsidRPr="000A0272">
      <w:rPr>
        <w:sz w:val="18"/>
      </w:rPr>
      <w:t xml:space="preserve"> </w:t>
    </w:r>
    <w:proofErr w:type="spellStart"/>
    <w:r w:rsidRPr="000A0272">
      <w:rPr>
        <w:sz w:val="18"/>
      </w:rPr>
      <w:t>European</w:t>
    </w:r>
    <w:proofErr w:type="spellEnd"/>
    <w:r w:rsidRPr="000A0272">
      <w:rPr>
        <w:sz w:val="18"/>
      </w:rPr>
      <w:t xml:space="preserve"> </w:t>
    </w:r>
    <w:proofErr w:type="spellStart"/>
    <w:r w:rsidRPr="000A0272">
      <w:rPr>
        <w:sz w:val="18"/>
      </w:rPr>
      <w:t>Regional</w:t>
    </w:r>
    <w:proofErr w:type="spellEnd"/>
    <w:r w:rsidRPr="000A0272">
      <w:rPr>
        <w:sz w:val="18"/>
      </w:rPr>
      <w:t xml:space="preserve"> </w:t>
    </w:r>
    <w:proofErr w:type="spellStart"/>
    <w:r w:rsidRPr="000A0272">
      <w:rPr>
        <w:sz w:val="18"/>
      </w:rPr>
      <w:t>Development</w:t>
    </w:r>
    <w:proofErr w:type="spellEnd"/>
    <w:r w:rsidRPr="000A0272">
      <w:rPr>
        <w:sz w:val="18"/>
      </w:rPr>
      <w:t xml:space="preserve"> Fund</w:t>
    </w:r>
    <w:r w:rsidR="000A0272" w:rsidRPr="000A0272">
      <w:rPr>
        <w:sz w:val="18"/>
      </w:rPr>
      <w:t xml:space="preserve"> / Projekt sofinancira Evropski regionalni sklad.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427" w:rsidRDefault="00335427" w:rsidP="000A0272">
      <w:r>
        <w:separator/>
      </w:r>
    </w:p>
  </w:footnote>
  <w:footnote w:type="continuationSeparator" w:id="0">
    <w:p w:rsidR="00335427" w:rsidRDefault="00335427" w:rsidP="000A02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749" w:rsidRDefault="000A0272" w:rsidP="000A0272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3D4F8449" wp14:editId="2E92A6AF">
          <wp:simplePos x="0" y="0"/>
          <wp:positionH relativeFrom="column">
            <wp:posOffset>4575810</wp:posOffset>
          </wp:positionH>
          <wp:positionV relativeFrom="paragraph">
            <wp:posOffset>-563880</wp:posOffset>
          </wp:positionV>
          <wp:extent cx="1370965" cy="842010"/>
          <wp:effectExtent l="0" t="0" r="635" b="0"/>
          <wp:wrapNone/>
          <wp:docPr id="3" name="Slika 3" descr="C:\Users\LTKorosec\Dropbox\Innova Foster\Google drive shared\Communication\Innova Foster\Innova_Fos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TKorosec\Dropbox\Innova Foster\Google drive shared\Communication\Innova Foster\Innova_Fost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0965" cy="842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0288" behindDoc="0" locked="0" layoutInCell="1" allowOverlap="1" wp14:anchorId="1BE25F89" wp14:editId="5677D15A">
          <wp:simplePos x="0" y="0"/>
          <wp:positionH relativeFrom="column">
            <wp:posOffset>-298450</wp:posOffset>
          </wp:positionH>
          <wp:positionV relativeFrom="paragraph">
            <wp:posOffset>-552662</wp:posOffset>
          </wp:positionV>
          <wp:extent cx="1995805" cy="829310"/>
          <wp:effectExtent l="0" t="0" r="4445" b="8890"/>
          <wp:wrapNone/>
          <wp:docPr id="1" name="Slika 1" descr="C:\Users\LTKorosec\Dropbox\Innova Foster\Google drive shared\Communication\3. EU_FLAG\EU_FLAG_CMYK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TKorosec\Dropbox\Innova Foster\Google drive shared\Communication\3. EU_FLAG\EU_FLAG_CMYK.jpe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5805" cy="829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E6E2A" w:rsidRDefault="00DE6E2A" w:rsidP="000A0272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145A6"/>
    <w:multiLevelType w:val="hybridMultilevel"/>
    <w:tmpl w:val="743816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877631"/>
    <w:multiLevelType w:val="hybridMultilevel"/>
    <w:tmpl w:val="8A6838DE"/>
    <w:lvl w:ilvl="0" w:tplc="78DA9F44">
      <w:start w:val="1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D937E8"/>
    <w:multiLevelType w:val="hybridMultilevel"/>
    <w:tmpl w:val="BD26EA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E2A"/>
    <w:rsid w:val="0000375E"/>
    <w:rsid w:val="000A0272"/>
    <w:rsid w:val="000C7144"/>
    <w:rsid w:val="000F4C7F"/>
    <w:rsid w:val="001435DF"/>
    <w:rsid w:val="00335427"/>
    <w:rsid w:val="003921AD"/>
    <w:rsid w:val="00426DCE"/>
    <w:rsid w:val="004B6548"/>
    <w:rsid w:val="00620D74"/>
    <w:rsid w:val="00661634"/>
    <w:rsid w:val="00690166"/>
    <w:rsid w:val="006D1B89"/>
    <w:rsid w:val="00745380"/>
    <w:rsid w:val="00767918"/>
    <w:rsid w:val="007E1824"/>
    <w:rsid w:val="00833971"/>
    <w:rsid w:val="00897A18"/>
    <w:rsid w:val="008D01E2"/>
    <w:rsid w:val="008F05A2"/>
    <w:rsid w:val="009A4662"/>
    <w:rsid w:val="00A14749"/>
    <w:rsid w:val="00AA4D31"/>
    <w:rsid w:val="00AF5F0D"/>
    <w:rsid w:val="00B30C50"/>
    <w:rsid w:val="00B31A55"/>
    <w:rsid w:val="00B3718E"/>
    <w:rsid w:val="00B63E7A"/>
    <w:rsid w:val="00C454D3"/>
    <w:rsid w:val="00CA2E9A"/>
    <w:rsid w:val="00CE33D7"/>
    <w:rsid w:val="00D11427"/>
    <w:rsid w:val="00DC04AE"/>
    <w:rsid w:val="00DE3676"/>
    <w:rsid w:val="00DE6E2A"/>
    <w:rsid w:val="00E1685C"/>
    <w:rsid w:val="00E742CE"/>
    <w:rsid w:val="00E8461D"/>
    <w:rsid w:val="00F26369"/>
    <w:rsid w:val="00FB3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A0272"/>
    <w:rPr>
      <w:rFonts w:ascii="Calibri" w:eastAsia="Calibri" w:hAnsi="Calibri" w:cs="Times New Roman"/>
    </w:rPr>
  </w:style>
  <w:style w:type="paragraph" w:styleId="Naslov1">
    <w:name w:val="heading 1"/>
    <w:basedOn w:val="Navaden"/>
    <w:next w:val="Navaden"/>
    <w:link w:val="Naslov1Znak"/>
    <w:uiPriority w:val="9"/>
    <w:qFormat/>
    <w:rsid w:val="001435DF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grade">
    <w:name w:val="Placeholder Text"/>
    <w:basedOn w:val="Privzetapisavaodstavka"/>
    <w:uiPriority w:val="99"/>
    <w:semiHidden/>
    <w:rsid w:val="00CE33D7"/>
    <w:rPr>
      <w:color w:val="808080"/>
    </w:rPr>
  </w:style>
  <w:style w:type="paragraph" w:styleId="Glava">
    <w:name w:val="header"/>
    <w:basedOn w:val="Navaden"/>
    <w:link w:val="GlavaZnak"/>
    <w:uiPriority w:val="99"/>
    <w:unhideWhenUsed/>
    <w:rsid w:val="00DE6E2A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E6E2A"/>
  </w:style>
  <w:style w:type="paragraph" w:styleId="Noga">
    <w:name w:val="footer"/>
    <w:basedOn w:val="Navaden"/>
    <w:link w:val="NogaZnak"/>
    <w:uiPriority w:val="99"/>
    <w:unhideWhenUsed/>
    <w:rsid w:val="00DE6E2A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E6E2A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E6E2A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E6E2A"/>
    <w:rPr>
      <w:rFonts w:ascii="Tahoma" w:hAnsi="Tahoma" w:cs="Tahoma"/>
      <w:sz w:val="16"/>
      <w:szCs w:val="16"/>
    </w:rPr>
  </w:style>
  <w:style w:type="character" w:customStyle="1" w:styleId="Naslov1Znak">
    <w:name w:val="Naslov 1 Znak"/>
    <w:basedOn w:val="Privzetapisavaodstavka"/>
    <w:link w:val="Naslov1"/>
    <w:uiPriority w:val="9"/>
    <w:rsid w:val="001435DF"/>
    <w:rPr>
      <w:rFonts w:ascii="Calibri Light" w:eastAsia="Times New Roman" w:hAnsi="Calibri Light" w:cs="Times New Roman"/>
      <w:b/>
      <w:bCs/>
      <w:kern w:val="32"/>
      <w:sz w:val="32"/>
      <w:szCs w:val="32"/>
      <w:lang w:val="bg-BG"/>
    </w:rPr>
  </w:style>
  <w:style w:type="paragraph" w:styleId="Odstavekseznama">
    <w:name w:val="List Paragraph"/>
    <w:basedOn w:val="Navaden"/>
    <w:uiPriority w:val="34"/>
    <w:qFormat/>
    <w:rsid w:val="00833971"/>
    <w:pPr>
      <w:ind w:left="720"/>
      <w:contextualSpacing/>
    </w:pPr>
  </w:style>
  <w:style w:type="paragraph" w:styleId="Podnaslov">
    <w:name w:val="Subtitle"/>
    <w:basedOn w:val="Navaden"/>
    <w:next w:val="Navaden"/>
    <w:link w:val="PodnaslovZnak"/>
    <w:uiPriority w:val="11"/>
    <w:qFormat/>
    <w:rsid w:val="0083397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83397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A0272"/>
    <w:rPr>
      <w:rFonts w:ascii="Calibri" w:eastAsia="Calibri" w:hAnsi="Calibri" w:cs="Times New Roman"/>
    </w:rPr>
  </w:style>
  <w:style w:type="paragraph" w:styleId="Naslov1">
    <w:name w:val="heading 1"/>
    <w:basedOn w:val="Navaden"/>
    <w:next w:val="Navaden"/>
    <w:link w:val="Naslov1Znak"/>
    <w:uiPriority w:val="9"/>
    <w:qFormat/>
    <w:rsid w:val="001435DF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grade">
    <w:name w:val="Placeholder Text"/>
    <w:basedOn w:val="Privzetapisavaodstavka"/>
    <w:uiPriority w:val="99"/>
    <w:semiHidden/>
    <w:rsid w:val="00CE33D7"/>
    <w:rPr>
      <w:color w:val="808080"/>
    </w:rPr>
  </w:style>
  <w:style w:type="paragraph" w:styleId="Glava">
    <w:name w:val="header"/>
    <w:basedOn w:val="Navaden"/>
    <w:link w:val="GlavaZnak"/>
    <w:uiPriority w:val="99"/>
    <w:unhideWhenUsed/>
    <w:rsid w:val="00DE6E2A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E6E2A"/>
  </w:style>
  <w:style w:type="paragraph" w:styleId="Noga">
    <w:name w:val="footer"/>
    <w:basedOn w:val="Navaden"/>
    <w:link w:val="NogaZnak"/>
    <w:uiPriority w:val="99"/>
    <w:unhideWhenUsed/>
    <w:rsid w:val="00DE6E2A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E6E2A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E6E2A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E6E2A"/>
    <w:rPr>
      <w:rFonts w:ascii="Tahoma" w:hAnsi="Tahoma" w:cs="Tahoma"/>
      <w:sz w:val="16"/>
      <w:szCs w:val="16"/>
    </w:rPr>
  </w:style>
  <w:style w:type="character" w:customStyle="1" w:styleId="Naslov1Znak">
    <w:name w:val="Naslov 1 Znak"/>
    <w:basedOn w:val="Privzetapisavaodstavka"/>
    <w:link w:val="Naslov1"/>
    <w:uiPriority w:val="9"/>
    <w:rsid w:val="001435DF"/>
    <w:rPr>
      <w:rFonts w:ascii="Calibri Light" w:eastAsia="Times New Roman" w:hAnsi="Calibri Light" w:cs="Times New Roman"/>
      <w:b/>
      <w:bCs/>
      <w:kern w:val="32"/>
      <w:sz w:val="32"/>
      <w:szCs w:val="32"/>
      <w:lang w:val="bg-BG"/>
    </w:rPr>
  </w:style>
  <w:style w:type="paragraph" w:styleId="Odstavekseznama">
    <w:name w:val="List Paragraph"/>
    <w:basedOn w:val="Navaden"/>
    <w:uiPriority w:val="34"/>
    <w:qFormat/>
    <w:rsid w:val="00833971"/>
    <w:pPr>
      <w:ind w:left="720"/>
      <w:contextualSpacing/>
    </w:pPr>
  </w:style>
  <w:style w:type="paragraph" w:styleId="Podnaslov">
    <w:name w:val="Subtitle"/>
    <w:basedOn w:val="Navaden"/>
    <w:next w:val="Navaden"/>
    <w:link w:val="PodnaslovZnak"/>
    <w:uiPriority w:val="11"/>
    <w:qFormat/>
    <w:rsid w:val="0083397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83397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A70F7-B54E-4F87-A7B9-FB00B28FB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ZRS Bistra</Company>
  <LinksUpToDate>false</LinksUpToDate>
  <CharactersWithSpaces>2326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Lidija Tušek</dc:creator>
  <cp:lastModifiedBy>Lidija Tušek</cp:lastModifiedBy>
  <cp:revision>4</cp:revision>
  <cp:lastPrinted>2017-02-21T12:05:00Z</cp:lastPrinted>
  <dcterms:created xsi:type="dcterms:W3CDTF">2017-11-10T11:14:00Z</dcterms:created>
  <dcterms:modified xsi:type="dcterms:W3CDTF">2017-11-10T11:41:00Z</dcterms:modified>
</cp:coreProperties>
</file>