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0A4" w:rsidRDefault="005650A4" w:rsidP="00EE2708">
      <w:pPr>
        <w:jc w:val="center"/>
        <w:rPr>
          <w:rFonts w:ascii="Calibri" w:hAnsi="Calibri" w:cs="Calibri"/>
          <w:b/>
          <w:color w:val="1F497D"/>
          <w:sz w:val="32"/>
          <w:szCs w:val="28"/>
          <w:lang w:val="en-US"/>
        </w:rPr>
      </w:pPr>
    </w:p>
    <w:p w:rsidR="005650A4" w:rsidRDefault="005650A4" w:rsidP="00EE2708">
      <w:pPr>
        <w:jc w:val="center"/>
        <w:rPr>
          <w:rFonts w:ascii="Calibri" w:hAnsi="Calibri" w:cs="Calibri"/>
          <w:b/>
          <w:color w:val="1F497D"/>
          <w:sz w:val="32"/>
          <w:szCs w:val="28"/>
          <w:lang w:val="en-US"/>
        </w:rPr>
      </w:pPr>
    </w:p>
    <w:p w:rsidR="00BF5717" w:rsidRDefault="00BF5717" w:rsidP="00EE2708">
      <w:pPr>
        <w:jc w:val="center"/>
        <w:rPr>
          <w:rFonts w:ascii="Calibri" w:hAnsi="Calibri" w:cs="Calibri"/>
          <w:b/>
          <w:color w:val="1F497D"/>
          <w:sz w:val="32"/>
          <w:szCs w:val="28"/>
          <w:lang w:val="en-US"/>
        </w:rPr>
      </w:pPr>
    </w:p>
    <w:p w:rsidR="00BF5717" w:rsidRDefault="00BF5717" w:rsidP="00EE2708">
      <w:pPr>
        <w:jc w:val="center"/>
        <w:rPr>
          <w:rFonts w:ascii="Calibri" w:hAnsi="Calibri" w:cs="Calibri"/>
          <w:b/>
          <w:color w:val="1F497D"/>
          <w:sz w:val="32"/>
          <w:szCs w:val="28"/>
          <w:lang w:val="en-US"/>
        </w:rPr>
      </w:pPr>
    </w:p>
    <w:p w:rsidR="005650A4" w:rsidRDefault="005650A4" w:rsidP="00EE2708">
      <w:pPr>
        <w:jc w:val="center"/>
        <w:rPr>
          <w:rFonts w:ascii="Calibri" w:hAnsi="Calibri" w:cs="Calibri"/>
          <w:b/>
          <w:color w:val="1F497D"/>
          <w:sz w:val="32"/>
          <w:szCs w:val="28"/>
          <w:lang w:val="en-US"/>
        </w:rPr>
      </w:pPr>
    </w:p>
    <w:p w:rsidR="00EE2708" w:rsidRPr="00295688" w:rsidRDefault="00EE2708" w:rsidP="00EE2708">
      <w:pPr>
        <w:jc w:val="center"/>
        <w:rPr>
          <w:sz w:val="40"/>
          <w:szCs w:val="40"/>
          <w:lang w:val="en-GB"/>
        </w:rPr>
      </w:pPr>
      <w:r w:rsidRPr="00EE2708">
        <w:rPr>
          <w:rFonts w:ascii="Calibri" w:hAnsi="Calibri" w:cs="Calibri"/>
          <w:b/>
          <w:color w:val="1F497D"/>
          <w:sz w:val="32"/>
          <w:szCs w:val="28"/>
          <w:lang w:val="en-US"/>
        </w:rPr>
        <w:t xml:space="preserve">Local </w:t>
      </w:r>
      <w:r w:rsidR="00F67633">
        <w:rPr>
          <w:rFonts w:ascii="Calibri" w:hAnsi="Calibri" w:cs="Calibri"/>
          <w:b/>
          <w:color w:val="1F497D"/>
          <w:sz w:val="32"/>
          <w:szCs w:val="28"/>
          <w:lang w:val="en-US"/>
        </w:rPr>
        <w:t xml:space="preserve">startup </w:t>
      </w:r>
      <w:r w:rsidR="00E424AA">
        <w:rPr>
          <w:rFonts w:ascii="Calibri" w:hAnsi="Calibri" w:cs="Calibri"/>
          <w:b/>
          <w:color w:val="1F497D"/>
          <w:sz w:val="32"/>
          <w:szCs w:val="28"/>
          <w:lang w:val="en-US"/>
        </w:rPr>
        <w:t xml:space="preserve">ecosystem </w:t>
      </w:r>
      <w:r w:rsidRPr="00EE2708">
        <w:rPr>
          <w:rFonts w:ascii="Calibri" w:hAnsi="Calibri" w:cs="Calibri"/>
          <w:b/>
          <w:color w:val="1F497D"/>
          <w:sz w:val="32"/>
          <w:szCs w:val="28"/>
          <w:lang w:val="en-US"/>
        </w:rPr>
        <w:t xml:space="preserve">diagnosis – </w:t>
      </w:r>
      <w:r w:rsidR="002C2624">
        <w:rPr>
          <w:rFonts w:ascii="Calibri" w:hAnsi="Calibri" w:cs="Calibri"/>
          <w:b/>
          <w:color w:val="1F497D"/>
          <w:sz w:val="32"/>
          <w:szCs w:val="28"/>
          <w:lang w:val="en-US"/>
        </w:rPr>
        <w:t>Podravje, Slovenia</w:t>
      </w:r>
    </w:p>
    <w:p w:rsidR="00BF5717" w:rsidRDefault="00BF5717" w:rsidP="00C133C9">
      <w:pPr>
        <w:jc w:val="center"/>
        <w:rPr>
          <w:rFonts w:ascii="Calibri" w:hAnsi="Calibri" w:cs="Calibri"/>
          <w:b/>
          <w:color w:val="1F497D"/>
          <w:sz w:val="18"/>
          <w:szCs w:val="32"/>
          <w:lang w:val="en-US"/>
        </w:rPr>
      </w:pPr>
    </w:p>
    <w:p w:rsidR="00BF5717" w:rsidRDefault="00BF5717" w:rsidP="00C133C9">
      <w:pPr>
        <w:jc w:val="center"/>
        <w:rPr>
          <w:rFonts w:ascii="Calibri" w:hAnsi="Calibri" w:cs="Calibri"/>
          <w:b/>
          <w:color w:val="1F497D"/>
          <w:sz w:val="18"/>
          <w:szCs w:val="32"/>
          <w:lang w:val="en-US"/>
        </w:rPr>
      </w:pPr>
    </w:p>
    <w:p w:rsidR="00540723" w:rsidRDefault="00850442" w:rsidP="00E424AA">
      <w:pPr>
        <w:ind w:left="3540" w:firstLine="708"/>
        <w:rPr>
          <w:rFonts w:ascii="Calibri" w:hAnsi="Calibri" w:cs="Calibri"/>
          <w:b/>
          <w:color w:val="1F497D"/>
          <w:sz w:val="18"/>
          <w:szCs w:val="32"/>
          <w:lang w:val="en-US"/>
        </w:rPr>
      </w:pPr>
      <w:r>
        <w:rPr>
          <w:rFonts w:ascii="Calibri" w:hAnsi="Calibri" w:cs="Calibri"/>
          <w:b/>
          <w:color w:val="1F497D"/>
          <w:sz w:val="18"/>
          <w:szCs w:val="32"/>
          <w:lang w:val="en-US"/>
        </w:rPr>
        <w:t>November</w:t>
      </w:r>
      <w:r w:rsidR="005650A4">
        <w:rPr>
          <w:rFonts w:ascii="Calibri" w:hAnsi="Calibri" w:cs="Calibri"/>
          <w:b/>
          <w:color w:val="1F497D"/>
          <w:sz w:val="18"/>
          <w:szCs w:val="32"/>
          <w:lang w:val="en-US"/>
        </w:rPr>
        <w:t xml:space="preserve"> 2017</w:t>
      </w:r>
    </w:p>
    <w:p w:rsidR="00540723" w:rsidRDefault="00540723">
      <w:pPr>
        <w:jc w:val="left"/>
        <w:rPr>
          <w:rFonts w:ascii="Calibri" w:hAnsi="Calibri" w:cs="Calibri"/>
          <w:b/>
          <w:color w:val="1F497D"/>
          <w:sz w:val="18"/>
          <w:szCs w:val="32"/>
          <w:lang w:val="en-US"/>
        </w:rPr>
      </w:pPr>
      <w:r>
        <w:rPr>
          <w:rFonts w:ascii="Calibri" w:hAnsi="Calibri" w:cs="Calibri"/>
          <w:b/>
          <w:color w:val="1F497D"/>
          <w:sz w:val="18"/>
          <w:szCs w:val="32"/>
          <w:lang w:val="en-US"/>
        </w:rPr>
        <w:br w:type="page"/>
      </w:r>
    </w:p>
    <w:p w:rsidR="00745A69" w:rsidRDefault="00745A69" w:rsidP="00540723">
      <w:pPr>
        <w:rPr>
          <w:lang w:val="en-US"/>
        </w:rPr>
      </w:pPr>
    </w:p>
    <w:p w:rsidR="005650A4" w:rsidRDefault="005650A4" w:rsidP="005650A4"/>
    <w:p w:rsidR="00BF5717" w:rsidRPr="00BF5717" w:rsidRDefault="00BF5717" w:rsidP="005650A4">
      <w:pPr>
        <w:rPr>
          <w:color w:val="365F91" w:themeColor="accent1" w:themeShade="BF"/>
          <w:sz w:val="28"/>
        </w:rPr>
      </w:pPr>
      <w:r w:rsidRPr="00BF5717">
        <w:rPr>
          <w:color w:val="365F91" w:themeColor="accent1" w:themeShade="BF"/>
          <w:sz w:val="28"/>
        </w:rPr>
        <w:t>Contents</w:t>
      </w:r>
    </w:p>
    <w:p w:rsidR="00BF5717" w:rsidRDefault="00BF5717" w:rsidP="005650A4"/>
    <w:p w:rsidR="00BF5717" w:rsidRDefault="00BF5717" w:rsidP="005650A4"/>
    <w:p w:rsidR="00F67633" w:rsidRDefault="008A0EC2">
      <w:pPr>
        <w:pStyle w:val="Spistreci1"/>
        <w:tabs>
          <w:tab w:val="left" w:pos="440"/>
          <w:tab w:val="right" w:leader="underscore" w:pos="9061"/>
        </w:tabs>
        <w:rPr>
          <w:rFonts w:eastAsiaTheme="minorEastAsia"/>
          <w:b w:val="0"/>
          <w:bCs w:val="0"/>
          <w:i w:val="0"/>
          <w:iCs w:val="0"/>
          <w:noProof/>
          <w:sz w:val="22"/>
          <w:szCs w:val="22"/>
          <w:lang w:val="sl-SI" w:eastAsia="sl-SI"/>
        </w:rPr>
      </w:pPr>
      <w:r w:rsidRPr="008A0EC2">
        <w:fldChar w:fldCharType="begin"/>
      </w:r>
      <w:r w:rsidR="00BF5717">
        <w:instrText xml:space="preserve"> TOC \o "2-5" \h \z \t "Naslov 1;1" </w:instrText>
      </w:r>
      <w:r w:rsidRPr="008A0EC2">
        <w:fldChar w:fldCharType="separate"/>
      </w:r>
      <w:hyperlink w:anchor="_Toc497808701" w:history="1">
        <w:r w:rsidR="00F67633" w:rsidRPr="004F794B">
          <w:rPr>
            <w:rStyle w:val="Hipercze"/>
            <w:noProof/>
          </w:rPr>
          <w:t>A</w:t>
        </w:r>
        <w:r w:rsidR="00F67633">
          <w:rPr>
            <w:rFonts w:eastAsiaTheme="minorEastAsia"/>
            <w:b w:val="0"/>
            <w:bCs w:val="0"/>
            <w:i w:val="0"/>
            <w:iCs w:val="0"/>
            <w:noProof/>
            <w:sz w:val="22"/>
            <w:szCs w:val="22"/>
            <w:lang w:val="sl-SI" w:eastAsia="sl-SI"/>
          </w:rPr>
          <w:tab/>
        </w:r>
        <w:r w:rsidR="00F67633" w:rsidRPr="004F794B">
          <w:rPr>
            <w:rStyle w:val="Hipercze"/>
            <w:noProof/>
          </w:rPr>
          <w:t>METHODOLOGICAL APPROACH</w:t>
        </w:r>
        <w:r w:rsidR="00F67633">
          <w:rPr>
            <w:noProof/>
            <w:webHidden/>
          </w:rPr>
          <w:tab/>
        </w:r>
        <w:r>
          <w:rPr>
            <w:noProof/>
            <w:webHidden/>
          </w:rPr>
          <w:fldChar w:fldCharType="begin"/>
        </w:r>
        <w:r w:rsidR="00F67633">
          <w:rPr>
            <w:noProof/>
            <w:webHidden/>
          </w:rPr>
          <w:instrText xml:space="preserve"> PAGEREF _Toc497808701 \h </w:instrText>
        </w:r>
        <w:r>
          <w:rPr>
            <w:noProof/>
            <w:webHidden/>
          </w:rPr>
        </w:r>
        <w:r>
          <w:rPr>
            <w:noProof/>
            <w:webHidden/>
          </w:rPr>
          <w:fldChar w:fldCharType="separate"/>
        </w:r>
        <w:r w:rsidR="00F67633">
          <w:rPr>
            <w:noProof/>
            <w:webHidden/>
          </w:rPr>
          <w:t>4</w:t>
        </w:r>
        <w:r>
          <w:rPr>
            <w:noProof/>
            <w:webHidden/>
          </w:rPr>
          <w:fldChar w:fldCharType="end"/>
        </w:r>
      </w:hyperlink>
    </w:p>
    <w:p w:rsidR="00F67633" w:rsidRDefault="008A0EC2">
      <w:pPr>
        <w:pStyle w:val="Spistreci1"/>
        <w:tabs>
          <w:tab w:val="left" w:pos="440"/>
          <w:tab w:val="right" w:leader="underscore" w:pos="9061"/>
        </w:tabs>
        <w:rPr>
          <w:rFonts w:eastAsiaTheme="minorEastAsia"/>
          <w:b w:val="0"/>
          <w:bCs w:val="0"/>
          <w:i w:val="0"/>
          <w:iCs w:val="0"/>
          <w:noProof/>
          <w:sz w:val="22"/>
          <w:szCs w:val="22"/>
          <w:lang w:val="sl-SI" w:eastAsia="sl-SI"/>
        </w:rPr>
      </w:pPr>
      <w:hyperlink w:anchor="_Toc497808702" w:history="1">
        <w:r w:rsidR="00F67633" w:rsidRPr="004F794B">
          <w:rPr>
            <w:rStyle w:val="Hipercze"/>
            <w:noProof/>
          </w:rPr>
          <w:t>B</w:t>
        </w:r>
        <w:r w:rsidR="00F67633">
          <w:rPr>
            <w:rFonts w:eastAsiaTheme="minorEastAsia"/>
            <w:b w:val="0"/>
            <w:bCs w:val="0"/>
            <w:i w:val="0"/>
            <w:iCs w:val="0"/>
            <w:noProof/>
            <w:sz w:val="22"/>
            <w:szCs w:val="22"/>
            <w:lang w:val="sl-SI" w:eastAsia="sl-SI"/>
          </w:rPr>
          <w:tab/>
        </w:r>
        <w:r w:rsidR="00F67633" w:rsidRPr="004F794B">
          <w:rPr>
            <w:rStyle w:val="Hipercze"/>
            <w:noProof/>
          </w:rPr>
          <w:t>RESULTS</w:t>
        </w:r>
        <w:r w:rsidR="00F67633">
          <w:rPr>
            <w:noProof/>
            <w:webHidden/>
          </w:rPr>
          <w:tab/>
        </w:r>
        <w:r>
          <w:rPr>
            <w:noProof/>
            <w:webHidden/>
          </w:rPr>
          <w:fldChar w:fldCharType="begin"/>
        </w:r>
        <w:r w:rsidR="00F67633">
          <w:rPr>
            <w:noProof/>
            <w:webHidden/>
          </w:rPr>
          <w:instrText xml:space="preserve"> PAGEREF _Toc497808702 \h </w:instrText>
        </w:r>
        <w:r>
          <w:rPr>
            <w:noProof/>
            <w:webHidden/>
          </w:rPr>
        </w:r>
        <w:r>
          <w:rPr>
            <w:noProof/>
            <w:webHidden/>
          </w:rPr>
          <w:fldChar w:fldCharType="separate"/>
        </w:r>
        <w:r w:rsidR="00F67633">
          <w:rPr>
            <w:noProof/>
            <w:webHidden/>
          </w:rPr>
          <w:t>6</w:t>
        </w:r>
        <w:r>
          <w:rPr>
            <w:noProof/>
            <w:webHidden/>
          </w:rPr>
          <w:fldChar w:fldCharType="end"/>
        </w:r>
      </w:hyperlink>
    </w:p>
    <w:p w:rsidR="00F67633" w:rsidRDefault="008A0EC2">
      <w:pPr>
        <w:pStyle w:val="Spistreci2"/>
        <w:tabs>
          <w:tab w:val="left" w:pos="660"/>
          <w:tab w:val="right" w:leader="underscore" w:pos="9061"/>
        </w:tabs>
        <w:rPr>
          <w:rFonts w:eastAsiaTheme="minorEastAsia"/>
          <w:b w:val="0"/>
          <w:bCs w:val="0"/>
          <w:noProof/>
          <w:lang w:val="sl-SI" w:eastAsia="sl-SI"/>
        </w:rPr>
      </w:pPr>
      <w:hyperlink w:anchor="_Toc497808703" w:history="1">
        <w:r w:rsidR="00F67633" w:rsidRPr="004F794B">
          <w:rPr>
            <w:rStyle w:val="Hipercze"/>
            <w:noProof/>
          </w:rPr>
          <w:t>1</w:t>
        </w:r>
        <w:r w:rsidR="00F67633">
          <w:rPr>
            <w:rFonts w:eastAsiaTheme="minorEastAsia"/>
            <w:b w:val="0"/>
            <w:bCs w:val="0"/>
            <w:noProof/>
            <w:lang w:val="sl-SI" w:eastAsia="sl-SI"/>
          </w:rPr>
          <w:tab/>
        </w:r>
        <w:r w:rsidR="00F67633" w:rsidRPr="004F794B">
          <w:rPr>
            <w:rStyle w:val="Hipercze"/>
            <w:noProof/>
          </w:rPr>
          <w:t>Startup ecosystem</w:t>
        </w:r>
        <w:r w:rsidR="00F67633">
          <w:rPr>
            <w:noProof/>
            <w:webHidden/>
          </w:rPr>
          <w:tab/>
        </w:r>
        <w:r>
          <w:rPr>
            <w:noProof/>
            <w:webHidden/>
          </w:rPr>
          <w:fldChar w:fldCharType="begin"/>
        </w:r>
        <w:r w:rsidR="00F67633">
          <w:rPr>
            <w:noProof/>
            <w:webHidden/>
          </w:rPr>
          <w:instrText xml:space="preserve"> PAGEREF _Toc497808703 \h </w:instrText>
        </w:r>
        <w:r>
          <w:rPr>
            <w:noProof/>
            <w:webHidden/>
          </w:rPr>
        </w:r>
        <w:r>
          <w:rPr>
            <w:noProof/>
            <w:webHidden/>
          </w:rPr>
          <w:fldChar w:fldCharType="separate"/>
        </w:r>
        <w:r w:rsidR="00F67633">
          <w:rPr>
            <w:noProof/>
            <w:webHidden/>
          </w:rPr>
          <w:t>6</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04" w:history="1">
        <w:r w:rsidR="00F67633" w:rsidRPr="004F794B">
          <w:rPr>
            <w:rStyle w:val="Hipercze"/>
            <w:noProof/>
          </w:rPr>
          <w:t>1.1</w:t>
        </w:r>
        <w:r w:rsidR="00F67633">
          <w:rPr>
            <w:rFonts w:eastAsiaTheme="minorEastAsia"/>
            <w:noProof/>
            <w:sz w:val="22"/>
            <w:szCs w:val="22"/>
            <w:lang w:val="sl-SI" w:eastAsia="sl-SI"/>
          </w:rPr>
          <w:tab/>
        </w:r>
        <w:r w:rsidR="00F67633" w:rsidRPr="004F794B">
          <w:rPr>
            <w:rStyle w:val="Hipercze"/>
            <w:noProof/>
          </w:rPr>
          <w:t>Density and Culture</w:t>
        </w:r>
        <w:r w:rsidR="00F67633">
          <w:rPr>
            <w:noProof/>
            <w:webHidden/>
          </w:rPr>
          <w:tab/>
        </w:r>
        <w:r>
          <w:rPr>
            <w:noProof/>
            <w:webHidden/>
          </w:rPr>
          <w:fldChar w:fldCharType="begin"/>
        </w:r>
        <w:r w:rsidR="00F67633">
          <w:rPr>
            <w:noProof/>
            <w:webHidden/>
          </w:rPr>
          <w:instrText xml:space="preserve"> PAGEREF _Toc497808704 \h </w:instrText>
        </w:r>
        <w:r>
          <w:rPr>
            <w:noProof/>
            <w:webHidden/>
          </w:rPr>
        </w:r>
        <w:r>
          <w:rPr>
            <w:noProof/>
            <w:webHidden/>
          </w:rPr>
          <w:fldChar w:fldCharType="separate"/>
        </w:r>
        <w:r w:rsidR="00F67633">
          <w:rPr>
            <w:noProof/>
            <w:webHidden/>
          </w:rPr>
          <w:t>7</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05" w:history="1">
        <w:r w:rsidR="00F67633" w:rsidRPr="004F794B">
          <w:rPr>
            <w:rStyle w:val="Hipercze"/>
            <w:noProof/>
          </w:rPr>
          <w:t>1.2</w:t>
        </w:r>
        <w:r w:rsidR="00F67633">
          <w:rPr>
            <w:rFonts w:eastAsiaTheme="minorEastAsia"/>
            <w:noProof/>
            <w:sz w:val="22"/>
            <w:szCs w:val="22"/>
            <w:lang w:val="sl-SI" w:eastAsia="sl-SI"/>
          </w:rPr>
          <w:tab/>
        </w:r>
        <w:r w:rsidR="00F67633" w:rsidRPr="004F794B">
          <w:rPr>
            <w:rStyle w:val="Hipercze"/>
            <w:noProof/>
            <w:shd w:val="clear" w:color="auto" w:fill="FFFFFF"/>
          </w:rPr>
          <w:t>Funding</w:t>
        </w:r>
        <w:r w:rsidR="00F67633">
          <w:rPr>
            <w:noProof/>
            <w:webHidden/>
          </w:rPr>
          <w:tab/>
        </w:r>
        <w:r>
          <w:rPr>
            <w:noProof/>
            <w:webHidden/>
          </w:rPr>
          <w:fldChar w:fldCharType="begin"/>
        </w:r>
        <w:r w:rsidR="00F67633">
          <w:rPr>
            <w:noProof/>
            <w:webHidden/>
          </w:rPr>
          <w:instrText xml:space="preserve"> PAGEREF _Toc497808705 \h </w:instrText>
        </w:r>
        <w:r>
          <w:rPr>
            <w:noProof/>
            <w:webHidden/>
          </w:rPr>
        </w:r>
        <w:r>
          <w:rPr>
            <w:noProof/>
            <w:webHidden/>
          </w:rPr>
          <w:fldChar w:fldCharType="separate"/>
        </w:r>
        <w:r w:rsidR="00F67633">
          <w:rPr>
            <w:noProof/>
            <w:webHidden/>
          </w:rPr>
          <w:t>14</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06" w:history="1">
        <w:r w:rsidR="00F67633" w:rsidRPr="004F794B">
          <w:rPr>
            <w:rStyle w:val="Hipercze"/>
            <w:noProof/>
          </w:rPr>
          <w:t>1.3</w:t>
        </w:r>
        <w:r w:rsidR="00F67633">
          <w:rPr>
            <w:rFonts w:eastAsiaTheme="minorEastAsia"/>
            <w:noProof/>
            <w:sz w:val="22"/>
            <w:szCs w:val="22"/>
            <w:lang w:val="sl-SI" w:eastAsia="sl-SI"/>
          </w:rPr>
          <w:tab/>
        </w:r>
        <w:r w:rsidR="00F67633" w:rsidRPr="004F794B">
          <w:rPr>
            <w:rStyle w:val="Hipercze"/>
            <w:noProof/>
            <w:shd w:val="clear" w:color="auto" w:fill="FFFFFF"/>
          </w:rPr>
          <w:t>Regulatory environment</w:t>
        </w:r>
        <w:r w:rsidR="00F67633">
          <w:rPr>
            <w:noProof/>
            <w:webHidden/>
          </w:rPr>
          <w:tab/>
        </w:r>
        <w:r>
          <w:rPr>
            <w:noProof/>
            <w:webHidden/>
          </w:rPr>
          <w:fldChar w:fldCharType="begin"/>
        </w:r>
        <w:r w:rsidR="00F67633">
          <w:rPr>
            <w:noProof/>
            <w:webHidden/>
          </w:rPr>
          <w:instrText xml:space="preserve"> PAGEREF _Toc497808706 \h </w:instrText>
        </w:r>
        <w:r>
          <w:rPr>
            <w:noProof/>
            <w:webHidden/>
          </w:rPr>
        </w:r>
        <w:r>
          <w:rPr>
            <w:noProof/>
            <w:webHidden/>
          </w:rPr>
          <w:fldChar w:fldCharType="separate"/>
        </w:r>
        <w:r w:rsidR="00F67633">
          <w:rPr>
            <w:noProof/>
            <w:webHidden/>
          </w:rPr>
          <w:t>16</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07" w:history="1">
        <w:r w:rsidR="00F67633" w:rsidRPr="004F794B">
          <w:rPr>
            <w:rStyle w:val="Hipercze"/>
            <w:noProof/>
          </w:rPr>
          <w:t>1.4</w:t>
        </w:r>
        <w:r w:rsidR="00F67633">
          <w:rPr>
            <w:rFonts w:eastAsiaTheme="minorEastAsia"/>
            <w:noProof/>
            <w:sz w:val="22"/>
            <w:szCs w:val="22"/>
            <w:lang w:val="sl-SI" w:eastAsia="sl-SI"/>
          </w:rPr>
          <w:tab/>
        </w:r>
        <w:r w:rsidR="00F67633" w:rsidRPr="004F794B">
          <w:rPr>
            <w:rStyle w:val="Hipercze"/>
            <w:noProof/>
            <w:shd w:val="clear" w:color="auto" w:fill="FFFFFF"/>
          </w:rPr>
          <w:t>Support services and business training</w:t>
        </w:r>
        <w:r w:rsidR="00F67633">
          <w:rPr>
            <w:noProof/>
            <w:webHidden/>
          </w:rPr>
          <w:tab/>
        </w:r>
        <w:r>
          <w:rPr>
            <w:noProof/>
            <w:webHidden/>
          </w:rPr>
          <w:fldChar w:fldCharType="begin"/>
        </w:r>
        <w:r w:rsidR="00F67633">
          <w:rPr>
            <w:noProof/>
            <w:webHidden/>
          </w:rPr>
          <w:instrText xml:space="preserve"> PAGEREF _Toc497808707 \h </w:instrText>
        </w:r>
        <w:r>
          <w:rPr>
            <w:noProof/>
            <w:webHidden/>
          </w:rPr>
        </w:r>
        <w:r>
          <w:rPr>
            <w:noProof/>
            <w:webHidden/>
          </w:rPr>
          <w:fldChar w:fldCharType="separate"/>
        </w:r>
        <w:r w:rsidR="00F67633">
          <w:rPr>
            <w:noProof/>
            <w:webHidden/>
          </w:rPr>
          <w:t>21</w:t>
        </w:r>
        <w:r>
          <w:rPr>
            <w:noProof/>
            <w:webHidden/>
          </w:rPr>
          <w:fldChar w:fldCharType="end"/>
        </w:r>
      </w:hyperlink>
    </w:p>
    <w:p w:rsidR="00F67633" w:rsidRDefault="008A0EC2">
      <w:pPr>
        <w:pStyle w:val="Spistreci2"/>
        <w:tabs>
          <w:tab w:val="left" w:pos="660"/>
          <w:tab w:val="right" w:leader="underscore" w:pos="9061"/>
        </w:tabs>
        <w:rPr>
          <w:rFonts w:eastAsiaTheme="minorEastAsia"/>
          <w:b w:val="0"/>
          <w:bCs w:val="0"/>
          <w:noProof/>
          <w:lang w:val="sl-SI" w:eastAsia="sl-SI"/>
        </w:rPr>
      </w:pPr>
      <w:hyperlink w:anchor="_Toc497808708" w:history="1">
        <w:r w:rsidR="00F67633" w:rsidRPr="004F794B">
          <w:rPr>
            <w:rStyle w:val="Hipercze"/>
            <w:noProof/>
          </w:rPr>
          <w:t>2</w:t>
        </w:r>
        <w:r w:rsidR="00F67633">
          <w:rPr>
            <w:rFonts w:eastAsiaTheme="minorEastAsia"/>
            <w:b w:val="0"/>
            <w:bCs w:val="0"/>
            <w:noProof/>
            <w:lang w:val="sl-SI" w:eastAsia="sl-SI"/>
          </w:rPr>
          <w:tab/>
        </w:r>
        <w:r w:rsidR="00F67633" w:rsidRPr="004F794B">
          <w:rPr>
            <w:rStyle w:val="Hipercze"/>
            <w:noProof/>
          </w:rPr>
          <w:t>Institutional support</w:t>
        </w:r>
        <w:r w:rsidR="00F67633">
          <w:rPr>
            <w:noProof/>
            <w:webHidden/>
          </w:rPr>
          <w:tab/>
        </w:r>
        <w:r>
          <w:rPr>
            <w:noProof/>
            <w:webHidden/>
          </w:rPr>
          <w:fldChar w:fldCharType="begin"/>
        </w:r>
        <w:r w:rsidR="00F67633">
          <w:rPr>
            <w:noProof/>
            <w:webHidden/>
          </w:rPr>
          <w:instrText xml:space="preserve"> PAGEREF _Toc497808708 \h </w:instrText>
        </w:r>
        <w:r>
          <w:rPr>
            <w:noProof/>
            <w:webHidden/>
          </w:rPr>
        </w:r>
        <w:r>
          <w:rPr>
            <w:noProof/>
            <w:webHidden/>
          </w:rPr>
          <w:fldChar w:fldCharType="separate"/>
        </w:r>
        <w:r w:rsidR="00F67633">
          <w:rPr>
            <w:noProof/>
            <w:webHidden/>
          </w:rPr>
          <w:t>21</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09" w:history="1">
        <w:r w:rsidR="00F67633" w:rsidRPr="004F794B">
          <w:rPr>
            <w:rStyle w:val="Hipercze"/>
            <w:noProof/>
          </w:rPr>
          <w:t>2.1</w:t>
        </w:r>
        <w:r w:rsidR="00F67633">
          <w:rPr>
            <w:rFonts w:eastAsiaTheme="minorEastAsia"/>
            <w:noProof/>
            <w:sz w:val="22"/>
            <w:szCs w:val="22"/>
            <w:lang w:val="sl-SI" w:eastAsia="sl-SI"/>
          </w:rPr>
          <w:tab/>
        </w:r>
        <w:r w:rsidR="00F67633" w:rsidRPr="004F794B">
          <w:rPr>
            <w:rStyle w:val="Hipercze"/>
            <w:noProof/>
          </w:rPr>
          <w:t>Talent</w:t>
        </w:r>
        <w:r w:rsidR="00F67633">
          <w:rPr>
            <w:noProof/>
            <w:webHidden/>
          </w:rPr>
          <w:tab/>
        </w:r>
        <w:r>
          <w:rPr>
            <w:noProof/>
            <w:webHidden/>
          </w:rPr>
          <w:fldChar w:fldCharType="begin"/>
        </w:r>
        <w:r w:rsidR="00F67633">
          <w:rPr>
            <w:noProof/>
            <w:webHidden/>
          </w:rPr>
          <w:instrText xml:space="preserve"> PAGEREF _Toc497808709 \h </w:instrText>
        </w:r>
        <w:r>
          <w:rPr>
            <w:noProof/>
            <w:webHidden/>
          </w:rPr>
        </w:r>
        <w:r>
          <w:rPr>
            <w:noProof/>
            <w:webHidden/>
          </w:rPr>
          <w:fldChar w:fldCharType="separate"/>
        </w:r>
        <w:r w:rsidR="00F67633">
          <w:rPr>
            <w:noProof/>
            <w:webHidden/>
          </w:rPr>
          <w:t>21</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10" w:history="1">
        <w:r w:rsidR="00F67633" w:rsidRPr="004F794B">
          <w:rPr>
            <w:rStyle w:val="Hipercze"/>
            <w:noProof/>
          </w:rPr>
          <w:t>2.2</w:t>
        </w:r>
        <w:r w:rsidR="00F67633">
          <w:rPr>
            <w:rFonts w:eastAsiaTheme="minorEastAsia"/>
            <w:noProof/>
            <w:sz w:val="22"/>
            <w:szCs w:val="22"/>
            <w:lang w:val="sl-SI" w:eastAsia="sl-SI"/>
          </w:rPr>
          <w:tab/>
        </w:r>
        <w:r w:rsidR="00F67633" w:rsidRPr="004F794B">
          <w:rPr>
            <w:rStyle w:val="Hipercze"/>
            <w:noProof/>
          </w:rPr>
          <w:t>Financing</w:t>
        </w:r>
        <w:r w:rsidR="00F67633">
          <w:rPr>
            <w:noProof/>
            <w:webHidden/>
          </w:rPr>
          <w:tab/>
        </w:r>
        <w:r>
          <w:rPr>
            <w:noProof/>
            <w:webHidden/>
          </w:rPr>
          <w:fldChar w:fldCharType="begin"/>
        </w:r>
        <w:r w:rsidR="00F67633">
          <w:rPr>
            <w:noProof/>
            <w:webHidden/>
          </w:rPr>
          <w:instrText xml:space="preserve"> PAGEREF _Toc497808710 \h </w:instrText>
        </w:r>
        <w:r>
          <w:rPr>
            <w:noProof/>
            <w:webHidden/>
          </w:rPr>
        </w:r>
        <w:r>
          <w:rPr>
            <w:noProof/>
            <w:webHidden/>
          </w:rPr>
          <w:fldChar w:fldCharType="separate"/>
        </w:r>
        <w:r w:rsidR="00F67633">
          <w:rPr>
            <w:noProof/>
            <w:webHidden/>
          </w:rPr>
          <w:t>25</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11" w:history="1">
        <w:r w:rsidR="00F67633" w:rsidRPr="004F794B">
          <w:rPr>
            <w:rStyle w:val="Hipercze"/>
            <w:noProof/>
          </w:rPr>
          <w:t>2.3</w:t>
        </w:r>
        <w:r w:rsidR="00F67633">
          <w:rPr>
            <w:rFonts w:eastAsiaTheme="minorEastAsia"/>
            <w:noProof/>
            <w:sz w:val="22"/>
            <w:szCs w:val="22"/>
            <w:lang w:val="sl-SI" w:eastAsia="sl-SI"/>
          </w:rPr>
          <w:tab/>
        </w:r>
        <w:r w:rsidR="00F67633" w:rsidRPr="004F794B">
          <w:rPr>
            <w:rStyle w:val="Hipercze"/>
            <w:noProof/>
          </w:rPr>
          <w:t>Integrated public/private programmes, support services and business training</w:t>
        </w:r>
        <w:r w:rsidR="00F67633">
          <w:rPr>
            <w:noProof/>
            <w:webHidden/>
          </w:rPr>
          <w:tab/>
        </w:r>
        <w:r>
          <w:rPr>
            <w:noProof/>
            <w:webHidden/>
          </w:rPr>
          <w:fldChar w:fldCharType="begin"/>
        </w:r>
        <w:r w:rsidR="00F67633">
          <w:rPr>
            <w:noProof/>
            <w:webHidden/>
          </w:rPr>
          <w:instrText xml:space="preserve"> PAGEREF _Toc497808711 \h </w:instrText>
        </w:r>
        <w:r>
          <w:rPr>
            <w:noProof/>
            <w:webHidden/>
          </w:rPr>
        </w:r>
        <w:r>
          <w:rPr>
            <w:noProof/>
            <w:webHidden/>
          </w:rPr>
          <w:fldChar w:fldCharType="separate"/>
        </w:r>
        <w:r w:rsidR="00F67633">
          <w:rPr>
            <w:noProof/>
            <w:webHidden/>
          </w:rPr>
          <w:t>29</w:t>
        </w:r>
        <w:r>
          <w:rPr>
            <w:noProof/>
            <w:webHidden/>
          </w:rPr>
          <w:fldChar w:fldCharType="end"/>
        </w:r>
      </w:hyperlink>
    </w:p>
    <w:p w:rsidR="00F67633" w:rsidRDefault="008A0EC2">
      <w:pPr>
        <w:pStyle w:val="Spistreci3"/>
        <w:tabs>
          <w:tab w:val="left" w:pos="1100"/>
          <w:tab w:val="right" w:leader="underscore" w:pos="9061"/>
        </w:tabs>
        <w:rPr>
          <w:rFonts w:eastAsiaTheme="minorEastAsia"/>
          <w:noProof/>
          <w:sz w:val="22"/>
          <w:szCs w:val="22"/>
          <w:lang w:val="sl-SI" w:eastAsia="sl-SI"/>
        </w:rPr>
      </w:pPr>
      <w:hyperlink w:anchor="_Toc497808712" w:history="1">
        <w:r w:rsidR="00F67633" w:rsidRPr="004F794B">
          <w:rPr>
            <w:rStyle w:val="Hipercze"/>
            <w:noProof/>
          </w:rPr>
          <w:t>2.4</w:t>
        </w:r>
        <w:r w:rsidR="00F67633">
          <w:rPr>
            <w:rFonts w:eastAsiaTheme="minorEastAsia"/>
            <w:noProof/>
            <w:sz w:val="22"/>
            <w:szCs w:val="22"/>
            <w:lang w:val="sl-SI" w:eastAsia="sl-SI"/>
          </w:rPr>
          <w:tab/>
        </w:r>
        <w:r w:rsidR="00F67633" w:rsidRPr="004F794B">
          <w:rPr>
            <w:rStyle w:val="Hipercze"/>
            <w:noProof/>
          </w:rPr>
          <w:t>Demand-oriented support&amp; market creation: Public procurement and other</w:t>
        </w:r>
        <w:r w:rsidR="00F67633">
          <w:rPr>
            <w:noProof/>
            <w:webHidden/>
          </w:rPr>
          <w:tab/>
        </w:r>
        <w:r>
          <w:rPr>
            <w:noProof/>
            <w:webHidden/>
          </w:rPr>
          <w:fldChar w:fldCharType="begin"/>
        </w:r>
        <w:r w:rsidR="00F67633">
          <w:rPr>
            <w:noProof/>
            <w:webHidden/>
          </w:rPr>
          <w:instrText xml:space="preserve"> PAGEREF _Toc497808712 \h </w:instrText>
        </w:r>
        <w:r>
          <w:rPr>
            <w:noProof/>
            <w:webHidden/>
          </w:rPr>
        </w:r>
        <w:r>
          <w:rPr>
            <w:noProof/>
            <w:webHidden/>
          </w:rPr>
          <w:fldChar w:fldCharType="separate"/>
        </w:r>
        <w:r w:rsidR="00F67633">
          <w:rPr>
            <w:noProof/>
            <w:webHidden/>
          </w:rPr>
          <w:t>33</w:t>
        </w:r>
        <w:r>
          <w:rPr>
            <w:noProof/>
            <w:webHidden/>
          </w:rPr>
          <w:fldChar w:fldCharType="end"/>
        </w:r>
      </w:hyperlink>
    </w:p>
    <w:p w:rsidR="00F67633" w:rsidRDefault="008A0EC2">
      <w:pPr>
        <w:pStyle w:val="Spistreci2"/>
        <w:tabs>
          <w:tab w:val="left" w:pos="660"/>
          <w:tab w:val="right" w:leader="underscore" w:pos="9061"/>
        </w:tabs>
        <w:rPr>
          <w:rFonts w:eastAsiaTheme="minorEastAsia"/>
          <w:b w:val="0"/>
          <w:bCs w:val="0"/>
          <w:noProof/>
          <w:lang w:val="sl-SI" w:eastAsia="sl-SI"/>
        </w:rPr>
      </w:pPr>
      <w:hyperlink w:anchor="_Toc497808713" w:history="1">
        <w:r w:rsidR="00F67633" w:rsidRPr="004F794B">
          <w:rPr>
            <w:rStyle w:val="Hipercze"/>
            <w:noProof/>
          </w:rPr>
          <w:t>3</w:t>
        </w:r>
        <w:r w:rsidR="00F67633">
          <w:rPr>
            <w:rFonts w:eastAsiaTheme="minorEastAsia"/>
            <w:b w:val="0"/>
            <w:bCs w:val="0"/>
            <w:noProof/>
            <w:lang w:val="sl-SI" w:eastAsia="sl-SI"/>
          </w:rPr>
          <w:tab/>
        </w:r>
        <w:r w:rsidR="00F67633" w:rsidRPr="004F794B">
          <w:rPr>
            <w:rStyle w:val="Hipercze"/>
            <w:noProof/>
          </w:rPr>
          <w:t>Enhancing corporate innovation</w:t>
        </w:r>
        <w:r w:rsidR="00F67633">
          <w:rPr>
            <w:noProof/>
            <w:webHidden/>
          </w:rPr>
          <w:tab/>
        </w:r>
        <w:r>
          <w:rPr>
            <w:noProof/>
            <w:webHidden/>
          </w:rPr>
          <w:fldChar w:fldCharType="begin"/>
        </w:r>
        <w:r w:rsidR="00F67633">
          <w:rPr>
            <w:noProof/>
            <w:webHidden/>
          </w:rPr>
          <w:instrText xml:space="preserve"> PAGEREF _Toc497808713 \h </w:instrText>
        </w:r>
        <w:r>
          <w:rPr>
            <w:noProof/>
            <w:webHidden/>
          </w:rPr>
        </w:r>
        <w:r>
          <w:rPr>
            <w:noProof/>
            <w:webHidden/>
          </w:rPr>
          <w:fldChar w:fldCharType="separate"/>
        </w:r>
        <w:r w:rsidR="00F67633">
          <w:rPr>
            <w:noProof/>
            <w:webHidden/>
          </w:rPr>
          <w:t>35</w:t>
        </w:r>
        <w:r>
          <w:rPr>
            <w:noProof/>
            <w:webHidden/>
          </w:rPr>
          <w:fldChar w:fldCharType="end"/>
        </w:r>
      </w:hyperlink>
    </w:p>
    <w:p w:rsidR="00F67633" w:rsidRDefault="008A0EC2">
      <w:pPr>
        <w:pStyle w:val="Spistreci2"/>
        <w:tabs>
          <w:tab w:val="left" w:pos="660"/>
          <w:tab w:val="right" w:leader="underscore" w:pos="9061"/>
        </w:tabs>
        <w:rPr>
          <w:rFonts w:eastAsiaTheme="minorEastAsia"/>
          <w:b w:val="0"/>
          <w:bCs w:val="0"/>
          <w:noProof/>
          <w:lang w:val="sl-SI" w:eastAsia="sl-SI"/>
        </w:rPr>
      </w:pPr>
      <w:hyperlink w:anchor="_Toc497808714" w:history="1">
        <w:r w:rsidR="00F67633" w:rsidRPr="004F794B">
          <w:rPr>
            <w:rStyle w:val="Hipercze"/>
            <w:noProof/>
          </w:rPr>
          <w:t>4</w:t>
        </w:r>
        <w:r w:rsidR="00F67633">
          <w:rPr>
            <w:rFonts w:eastAsiaTheme="minorEastAsia"/>
            <w:b w:val="0"/>
            <w:bCs w:val="0"/>
            <w:noProof/>
            <w:lang w:val="sl-SI" w:eastAsia="sl-SI"/>
          </w:rPr>
          <w:tab/>
        </w:r>
        <w:r w:rsidR="00F67633" w:rsidRPr="004F794B">
          <w:rPr>
            <w:rStyle w:val="Hipercze"/>
            <w:noProof/>
          </w:rPr>
          <w:t>SWOT</w:t>
        </w:r>
        <w:r w:rsidR="00F67633">
          <w:rPr>
            <w:noProof/>
            <w:webHidden/>
          </w:rPr>
          <w:tab/>
        </w:r>
        <w:r>
          <w:rPr>
            <w:noProof/>
            <w:webHidden/>
          </w:rPr>
          <w:fldChar w:fldCharType="begin"/>
        </w:r>
        <w:r w:rsidR="00F67633">
          <w:rPr>
            <w:noProof/>
            <w:webHidden/>
          </w:rPr>
          <w:instrText xml:space="preserve"> PAGEREF _Toc497808714 \h </w:instrText>
        </w:r>
        <w:r>
          <w:rPr>
            <w:noProof/>
            <w:webHidden/>
          </w:rPr>
        </w:r>
        <w:r>
          <w:rPr>
            <w:noProof/>
            <w:webHidden/>
          </w:rPr>
          <w:fldChar w:fldCharType="separate"/>
        </w:r>
        <w:r w:rsidR="00F67633">
          <w:rPr>
            <w:noProof/>
            <w:webHidden/>
          </w:rPr>
          <w:t>36</w:t>
        </w:r>
        <w:r>
          <w:rPr>
            <w:noProof/>
            <w:webHidden/>
          </w:rPr>
          <w:fldChar w:fldCharType="end"/>
        </w:r>
      </w:hyperlink>
    </w:p>
    <w:p w:rsidR="00F67633" w:rsidRDefault="008A0EC2">
      <w:pPr>
        <w:pStyle w:val="Spistreci1"/>
        <w:tabs>
          <w:tab w:val="left" w:pos="440"/>
          <w:tab w:val="right" w:leader="underscore" w:pos="9061"/>
        </w:tabs>
        <w:rPr>
          <w:rFonts w:eastAsiaTheme="minorEastAsia"/>
          <w:b w:val="0"/>
          <w:bCs w:val="0"/>
          <w:i w:val="0"/>
          <w:iCs w:val="0"/>
          <w:noProof/>
          <w:sz w:val="22"/>
          <w:szCs w:val="22"/>
          <w:lang w:val="sl-SI" w:eastAsia="sl-SI"/>
        </w:rPr>
      </w:pPr>
      <w:hyperlink w:anchor="_Toc497808715" w:history="1">
        <w:r w:rsidR="00F67633" w:rsidRPr="004F794B">
          <w:rPr>
            <w:rStyle w:val="Hipercze"/>
            <w:noProof/>
            <w:lang w:val="en-US"/>
          </w:rPr>
          <w:t>C</w:t>
        </w:r>
        <w:r w:rsidR="00F67633">
          <w:rPr>
            <w:rFonts w:eastAsiaTheme="minorEastAsia"/>
            <w:b w:val="0"/>
            <w:bCs w:val="0"/>
            <w:i w:val="0"/>
            <w:iCs w:val="0"/>
            <w:noProof/>
            <w:sz w:val="22"/>
            <w:szCs w:val="22"/>
            <w:lang w:val="sl-SI" w:eastAsia="sl-SI"/>
          </w:rPr>
          <w:tab/>
        </w:r>
        <w:r w:rsidR="00F67633" w:rsidRPr="004F794B">
          <w:rPr>
            <w:rStyle w:val="Hipercze"/>
            <w:noProof/>
            <w:lang w:val="en-US"/>
          </w:rPr>
          <w:t>CONCLUSIONS</w:t>
        </w:r>
        <w:r w:rsidR="00F67633">
          <w:rPr>
            <w:noProof/>
            <w:webHidden/>
          </w:rPr>
          <w:tab/>
        </w:r>
        <w:r>
          <w:rPr>
            <w:noProof/>
            <w:webHidden/>
          </w:rPr>
          <w:fldChar w:fldCharType="begin"/>
        </w:r>
        <w:r w:rsidR="00F67633">
          <w:rPr>
            <w:noProof/>
            <w:webHidden/>
          </w:rPr>
          <w:instrText xml:space="preserve"> PAGEREF _Toc497808715 \h </w:instrText>
        </w:r>
        <w:r>
          <w:rPr>
            <w:noProof/>
            <w:webHidden/>
          </w:rPr>
        </w:r>
        <w:r>
          <w:rPr>
            <w:noProof/>
            <w:webHidden/>
          </w:rPr>
          <w:fldChar w:fldCharType="separate"/>
        </w:r>
        <w:r w:rsidR="00F67633">
          <w:rPr>
            <w:noProof/>
            <w:webHidden/>
          </w:rPr>
          <w:t>37</w:t>
        </w:r>
        <w:r>
          <w:rPr>
            <w:noProof/>
            <w:webHidden/>
          </w:rPr>
          <w:fldChar w:fldCharType="end"/>
        </w:r>
      </w:hyperlink>
    </w:p>
    <w:p w:rsidR="00F67633" w:rsidRDefault="008A0EC2">
      <w:pPr>
        <w:pStyle w:val="Spistreci1"/>
        <w:tabs>
          <w:tab w:val="left" w:pos="440"/>
          <w:tab w:val="right" w:leader="underscore" w:pos="9061"/>
        </w:tabs>
        <w:rPr>
          <w:rFonts w:eastAsiaTheme="minorEastAsia"/>
          <w:b w:val="0"/>
          <w:bCs w:val="0"/>
          <w:i w:val="0"/>
          <w:iCs w:val="0"/>
          <w:noProof/>
          <w:sz w:val="22"/>
          <w:szCs w:val="22"/>
          <w:lang w:val="sl-SI" w:eastAsia="sl-SI"/>
        </w:rPr>
      </w:pPr>
      <w:hyperlink w:anchor="_Toc497808716" w:history="1">
        <w:r w:rsidR="00F67633" w:rsidRPr="004F794B">
          <w:rPr>
            <w:rStyle w:val="Hipercze"/>
            <w:noProof/>
            <w:lang w:val="en-US"/>
          </w:rPr>
          <w:t>D</w:t>
        </w:r>
        <w:r w:rsidR="00F67633">
          <w:rPr>
            <w:rFonts w:eastAsiaTheme="minorEastAsia"/>
            <w:b w:val="0"/>
            <w:bCs w:val="0"/>
            <w:i w:val="0"/>
            <w:iCs w:val="0"/>
            <w:noProof/>
            <w:sz w:val="22"/>
            <w:szCs w:val="22"/>
            <w:lang w:val="sl-SI" w:eastAsia="sl-SI"/>
          </w:rPr>
          <w:tab/>
        </w:r>
        <w:r w:rsidR="00F67633" w:rsidRPr="004F794B">
          <w:rPr>
            <w:rStyle w:val="Hipercze"/>
            <w:noProof/>
            <w:lang w:val="en-US"/>
          </w:rPr>
          <w:t>Annex: List of involved stakeholders</w:t>
        </w:r>
        <w:r w:rsidR="00F67633">
          <w:rPr>
            <w:noProof/>
            <w:webHidden/>
          </w:rPr>
          <w:tab/>
        </w:r>
        <w:r>
          <w:rPr>
            <w:noProof/>
            <w:webHidden/>
          </w:rPr>
          <w:fldChar w:fldCharType="begin"/>
        </w:r>
        <w:r w:rsidR="00F67633">
          <w:rPr>
            <w:noProof/>
            <w:webHidden/>
          </w:rPr>
          <w:instrText xml:space="preserve"> PAGEREF _Toc497808716 \h </w:instrText>
        </w:r>
        <w:r>
          <w:rPr>
            <w:noProof/>
            <w:webHidden/>
          </w:rPr>
        </w:r>
        <w:r>
          <w:rPr>
            <w:noProof/>
            <w:webHidden/>
          </w:rPr>
          <w:fldChar w:fldCharType="separate"/>
        </w:r>
        <w:r w:rsidR="00F67633">
          <w:rPr>
            <w:noProof/>
            <w:webHidden/>
          </w:rPr>
          <w:t>39</w:t>
        </w:r>
        <w:r>
          <w:rPr>
            <w:noProof/>
            <w:webHidden/>
          </w:rPr>
          <w:fldChar w:fldCharType="end"/>
        </w:r>
      </w:hyperlink>
    </w:p>
    <w:p w:rsidR="00F67633" w:rsidRDefault="008A0EC2">
      <w:pPr>
        <w:pStyle w:val="Spistreci1"/>
        <w:tabs>
          <w:tab w:val="left" w:pos="440"/>
          <w:tab w:val="right" w:leader="underscore" w:pos="9061"/>
        </w:tabs>
        <w:rPr>
          <w:rFonts w:eastAsiaTheme="minorEastAsia"/>
          <w:b w:val="0"/>
          <w:bCs w:val="0"/>
          <w:i w:val="0"/>
          <w:iCs w:val="0"/>
          <w:noProof/>
          <w:sz w:val="22"/>
          <w:szCs w:val="22"/>
          <w:lang w:val="sl-SI" w:eastAsia="sl-SI"/>
        </w:rPr>
      </w:pPr>
      <w:hyperlink w:anchor="_Toc497808717" w:history="1">
        <w:r w:rsidR="00F67633" w:rsidRPr="004F794B">
          <w:rPr>
            <w:rStyle w:val="Hipercze"/>
            <w:noProof/>
            <w:lang w:val="en-US"/>
          </w:rPr>
          <w:t>E</w:t>
        </w:r>
        <w:r w:rsidR="00F67633">
          <w:rPr>
            <w:rFonts w:eastAsiaTheme="minorEastAsia"/>
            <w:b w:val="0"/>
            <w:bCs w:val="0"/>
            <w:i w:val="0"/>
            <w:iCs w:val="0"/>
            <w:noProof/>
            <w:sz w:val="22"/>
            <w:szCs w:val="22"/>
            <w:lang w:val="sl-SI" w:eastAsia="sl-SI"/>
          </w:rPr>
          <w:tab/>
        </w:r>
        <w:r w:rsidR="00F67633" w:rsidRPr="004F794B">
          <w:rPr>
            <w:rStyle w:val="Hipercze"/>
            <w:noProof/>
            <w:lang w:val="en-US"/>
          </w:rPr>
          <w:t>References</w:t>
        </w:r>
        <w:r w:rsidR="00F67633">
          <w:rPr>
            <w:noProof/>
            <w:webHidden/>
          </w:rPr>
          <w:tab/>
        </w:r>
        <w:r>
          <w:rPr>
            <w:noProof/>
            <w:webHidden/>
          </w:rPr>
          <w:fldChar w:fldCharType="begin"/>
        </w:r>
        <w:r w:rsidR="00F67633">
          <w:rPr>
            <w:noProof/>
            <w:webHidden/>
          </w:rPr>
          <w:instrText xml:space="preserve"> PAGEREF _Toc497808717 \h </w:instrText>
        </w:r>
        <w:r>
          <w:rPr>
            <w:noProof/>
            <w:webHidden/>
          </w:rPr>
        </w:r>
        <w:r>
          <w:rPr>
            <w:noProof/>
            <w:webHidden/>
          </w:rPr>
          <w:fldChar w:fldCharType="separate"/>
        </w:r>
        <w:r w:rsidR="00F67633">
          <w:rPr>
            <w:noProof/>
            <w:webHidden/>
          </w:rPr>
          <w:t>41</w:t>
        </w:r>
        <w:r>
          <w:rPr>
            <w:noProof/>
            <w:webHidden/>
          </w:rPr>
          <w:fldChar w:fldCharType="end"/>
        </w:r>
      </w:hyperlink>
    </w:p>
    <w:p w:rsidR="005650A4" w:rsidRDefault="008A0EC2" w:rsidP="005650A4">
      <w:r>
        <w:fldChar w:fldCharType="end"/>
      </w:r>
    </w:p>
    <w:p w:rsidR="001021EB" w:rsidRDefault="001021EB" w:rsidP="005650A4"/>
    <w:p w:rsidR="001021EB" w:rsidRDefault="001021EB">
      <w:pPr>
        <w:rPr>
          <w:b/>
        </w:rPr>
      </w:pPr>
      <w:r>
        <w:rPr>
          <w:b/>
        </w:rPr>
        <w:br w:type="page"/>
      </w:r>
    </w:p>
    <w:p w:rsidR="001021EB" w:rsidRPr="001021EB" w:rsidRDefault="001021EB" w:rsidP="005650A4">
      <w:pPr>
        <w:rPr>
          <w:b/>
        </w:rPr>
      </w:pPr>
      <w:r w:rsidRPr="001021EB">
        <w:rPr>
          <w:b/>
        </w:rPr>
        <w:lastRenderedPageBreak/>
        <w:t>The list of figures</w:t>
      </w:r>
    </w:p>
    <w:p w:rsidR="001021EB" w:rsidRDefault="001021EB" w:rsidP="005650A4"/>
    <w:p w:rsidR="00F67633" w:rsidRDefault="008A0EC2">
      <w:pPr>
        <w:pStyle w:val="Spisilustracji"/>
        <w:tabs>
          <w:tab w:val="right" w:leader="dot" w:pos="9061"/>
        </w:tabs>
        <w:rPr>
          <w:rFonts w:eastAsiaTheme="minorEastAsia"/>
          <w:noProof/>
          <w:lang w:val="sl-SI" w:eastAsia="sl-SI"/>
        </w:rPr>
      </w:pPr>
      <w:r>
        <w:fldChar w:fldCharType="begin"/>
      </w:r>
      <w:r w:rsidR="001021EB">
        <w:instrText xml:space="preserve"> TOC \h \z \c "Figure" </w:instrText>
      </w:r>
      <w:r>
        <w:fldChar w:fldCharType="separate"/>
      </w:r>
      <w:hyperlink w:anchor="_Toc497808718" w:history="1">
        <w:r w:rsidR="00F67633" w:rsidRPr="00195037">
          <w:rPr>
            <w:rStyle w:val="Hipercze"/>
            <w:noProof/>
          </w:rPr>
          <w:t>Figure 1: Statistics for region Podravje in Slovenia.</w:t>
        </w:r>
        <w:r w:rsidR="00F67633">
          <w:rPr>
            <w:noProof/>
            <w:webHidden/>
          </w:rPr>
          <w:tab/>
        </w:r>
        <w:r>
          <w:rPr>
            <w:noProof/>
            <w:webHidden/>
          </w:rPr>
          <w:fldChar w:fldCharType="begin"/>
        </w:r>
        <w:r w:rsidR="00F67633">
          <w:rPr>
            <w:noProof/>
            <w:webHidden/>
          </w:rPr>
          <w:instrText xml:space="preserve"> PAGEREF _Toc497808718 \h </w:instrText>
        </w:r>
        <w:r>
          <w:rPr>
            <w:noProof/>
            <w:webHidden/>
          </w:rPr>
        </w:r>
        <w:r>
          <w:rPr>
            <w:noProof/>
            <w:webHidden/>
          </w:rPr>
          <w:fldChar w:fldCharType="separate"/>
        </w:r>
        <w:r w:rsidR="00F67633">
          <w:rPr>
            <w:noProof/>
            <w:webHidden/>
          </w:rPr>
          <w:t>4</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19" w:history="1">
        <w:r w:rsidR="00F67633" w:rsidRPr="00195037">
          <w:rPr>
            <w:rStyle w:val="Hipercze"/>
            <w:noProof/>
          </w:rPr>
          <w:t>Figure 2: The performance of entreprenership ecosystem in Slovenia - GEM 2016 (Rebernik et. al., 2016).</w:t>
        </w:r>
        <w:r w:rsidR="00F67633">
          <w:rPr>
            <w:noProof/>
            <w:webHidden/>
          </w:rPr>
          <w:tab/>
        </w:r>
        <w:r>
          <w:rPr>
            <w:noProof/>
            <w:webHidden/>
          </w:rPr>
          <w:fldChar w:fldCharType="begin"/>
        </w:r>
        <w:r w:rsidR="00F67633">
          <w:rPr>
            <w:noProof/>
            <w:webHidden/>
          </w:rPr>
          <w:instrText xml:space="preserve"> PAGEREF _Toc497808719 \h </w:instrText>
        </w:r>
        <w:r>
          <w:rPr>
            <w:noProof/>
            <w:webHidden/>
          </w:rPr>
        </w:r>
        <w:r>
          <w:rPr>
            <w:noProof/>
            <w:webHidden/>
          </w:rPr>
          <w:fldChar w:fldCharType="separate"/>
        </w:r>
        <w:r w:rsidR="00F67633">
          <w:rPr>
            <w:noProof/>
            <w:webHidden/>
          </w:rPr>
          <w:t>7</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0" w:history="1">
        <w:r w:rsidR="00F67633" w:rsidRPr="00195037">
          <w:rPr>
            <w:rStyle w:val="Hipercze"/>
            <w:noProof/>
          </w:rPr>
          <w:t>Figure 3: Attitudes toward entrepreneurship in Slovenia (Rebernik, M. et. al., 2016).</w:t>
        </w:r>
        <w:r w:rsidR="00F67633">
          <w:rPr>
            <w:noProof/>
            <w:webHidden/>
          </w:rPr>
          <w:tab/>
        </w:r>
        <w:r>
          <w:rPr>
            <w:noProof/>
            <w:webHidden/>
          </w:rPr>
          <w:fldChar w:fldCharType="begin"/>
        </w:r>
        <w:r w:rsidR="00F67633">
          <w:rPr>
            <w:noProof/>
            <w:webHidden/>
          </w:rPr>
          <w:instrText xml:space="preserve"> PAGEREF _Toc497808720 \h </w:instrText>
        </w:r>
        <w:r>
          <w:rPr>
            <w:noProof/>
            <w:webHidden/>
          </w:rPr>
        </w:r>
        <w:r>
          <w:rPr>
            <w:noProof/>
            <w:webHidden/>
          </w:rPr>
          <w:fldChar w:fldCharType="separate"/>
        </w:r>
        <w:r w:rsidR="00F67633">
          <w:rPr>
            <w:noProof/>
            <w:webHidden/>
          </w:rPr>
          <w:t>8</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1" w:history="1">
        <w:r w:rsidR="00F67633" w:rsidRPr="00195037">
          <w:rPr>
            <w:rStyle w:val="Hipercze"/>
            <w:noProof/>
          </w:rPr>
          <w:t>Figure 4: Entrepreneurial demography in Slovenia in 2016 (Rebernik, M. et. al., 2016).</w:t>
        </w:r>
        <w:r w:rsidR="00F67633">
          <w:rPr>
            <w:noProof/>
            <w:webHidden/>
          </w:rPr>
          <w:tab/>
        </w:r>
        <w:r>
          <w:rPr>
            <w:noProof/>
            <w:webHidden/>
          </w:rPr>
          <w:fldChar w:fldCharType="begin"/>
        </w:r>
        <w:r w:rsidR="00F67633">
          <w:rPr>
            <w:noProof/>
            <w:webHidden/>
          </w:rPr>
          <w:instrText xml:space="preserve"> PAGEREF _Toc497808721 \h </w:instrText>
        </w:r>
        <w:r>
          <w:rPr>
            <w:noProof/>
            <w:webHidden/>
          </w:rPr>
        </w:r>
        <w:r>
          <w:rPr>
            <w:noProof/>
            <w:webHidden/>
          </w:rPr>
          <w:fldChar w:fldCharType="separate"/>
        </w:r>
        <w:r w:rsidR="00F67633">
          <w:rPr>
            <w:noProof/>
            <w:webHidden/>
          </w:rPr>
          <w:t>9</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2" w:history="1">
        <w:r w:rsidR="00F67633" w:rsidRPr="00195037">
          <w:rPr>
            <w:rStyle w:val="Hipercze"/>
            <w:noProof/>
          </w:rPr>
          <w:t>Figure 5: The best startups from Slovenia (Špetič, 2017).</w:t>
        </w:r>
        <w:r w:rsidR="00F67633">
          <w:rPr>
            <w:noProof/>
            <w:webHidden/>
          </w:rPr>
          <w:tab/>
        </w:r>
        <w:r>
          <w:rPr>
            <w:noProof/>
            <w:webHidden/>
          </w:rPr>
          <w:fldChar w:fldCharType="begin"/>
        </w:r>
        <w:r w:rsidR="00F67633">
          <w:rPr>
            <w:noProof/>
            <w:webHidden/>
          </w:rPr>
          <w:instrText xml:space="preserve"> PAGEREF _Toc497808722 \h </w:instrText>
        </w:r>
        <w:r>
          <w:rPr>
            <w:noProof/>
            <w:webHidden/>
          </w:rPr>
        </w:r>
        <w:r>
          <w:rPr>
            <w:noProof/>
            <w:webHidden/>
          </w:rPr>
          <w:fldChar w:fldCharType="separate"/>
        </w:r>
        <w:r w:rsidR="00F67633">
          <w:rPr>
            <w:noProof/>
            <w:webHidden/>
          </w:rPr>
          <w:t>10</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3" w:history="1">
        <w:r w:rsidR="00F67633" w:rsidRPr="00195037">
          <w:rPr>
            <w:rStyle w:val="Hipercze"/>
            <w:noProof/>
          </w:rPr>
          <w:t>Figure 6: Assesment  of density and startup culture in Podravje.</w:t>
        </w:r>
        <w:r w:rsidR="00F67633">
          <w:rPr>
            <w:noProof/>
            <w:webHidden/>
          </w:rPr>
          <w:tab/>
        </w:r>
        <w:r>
          <w:rPr>
            <w:noProof/>
            <w:webHidden/>
          </w:rPr>
          <w:fldChar w:fldCharType="begin"/>
        </w:r>
        <w:r w:rsidR="00F67633">
          <w:rPr>
            <w:noProof/>
            <w:webHidden/>
          </w:rPr>
          <w:instrText xml:space="preserve"> PAGEREF _Toc497808723 \h </w:instrText>
        </w:r>
        <w:r>
          <w:rPr>
            <w:noProof/>
            <w:webHidden/>
          </w:rPr>
        </w:r>
        <w:r>
          <w:rPr>
            <w:noProof/>
            <w:webHidden/>
          </w:rPr>
          <w:fldChar w:fldCharType="separate"/>
        </w:r>
        <w:r w:rsidR="00F67633">
          <w:rPr>
            <w:noProof/>
            <w:webHidden/>
          </w:rPr>
          <w:t>11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4" w:history="1">
        <w:r w:rsidR="00F67633" w:rsidRPr="00195037">
          <w:rPr>
            <w:rStyle w:val="Hipercze"/>
            <w:noProof/>
          </w:rPr>
          <w:t>Figure 7: The distribution of Geek Houses offering coworking rooms and individual offices in Slovenia.</w:t>
        </w:r>
        <w:r w:rsidR="00F67633">
          <w:rPr>
            <w:noProof/>
            <w:webHidden/>
          </w:rPr>
          <w:tab/>
        </w:r>
        <w:r>
          <w:rPr>
            <w:noProof/>
            <w:webHidden/>
          </w:rPr>
          <w:fldChar w:fldCharType="begin"/>
        </w:r>
        <w:r w:rsidR="00F67633">
          <w:rPr>
            <w:noProof/>
            <w:webHidden/>
          </w:rPr>
          <w:instrText xml:space="preserve"> PAGEREF _Toc497808724 \h </w:instrText>
        </w:r>
        <w:r>
          <w:rPr>
            <w:noProof/>
            <w:webHidden/>
          </w:rPr>
        </w:r>
        <w:r>
          <w:rPr>
            <w:noProof/>
            <w:webHidden/>
          </w:rPr>
          <w:fldChar w:fldCharType="separate"/>
        </w:r>
        <w:r w:rsidR="00F67633">
          <w:rPr>
            <w:noProof/>
            <w:webHidden/>
          </w:rPr>
          <w:t>11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5" w:history="1">
        <w:r w:rsidR="00F67633" w:rsidRPr="00195037">
          <w:rPr>
            <w:rStyle w:val="Hipercze"/>
            <w:noProof/>
          </w:rPr>
          <w:t>Figure 8: Tkalka/Weawer in Maribor, a social innovation cooperative.</w:t>
        </w:r>
        <w:r w:rsidR="00F67633">
          <w:rPr>
            <w:noProof/>
            <w:webHidden/>
          </w:rPr>
          <w:tab/>
        </w:r>
        <w:r>
          <w:rPr>
            <w:noProof/>
            <w:webHidden/>
          </w:rPr>
          <w:fldChar w:fldCharType="begin"/>
        </w:r>
        <w:r w:rsidR="00F67633">
          <w:rPr>
            <w:noProof/>
            <w:webHidden/>
          </w:rPr>
          <w:instrText xml:space="preserve"> PAGEREF _Toc497808725 \h </w:instrText>
        </w:r>
        <w:r>
          <w:rPr>
            <w:noProof/>
            <w:webHidden/>
          </w:rPr>
        </w:r>
        <w:r>
          <w:rPr>
            <w:noProof/>
            <w:webHidden/>
          </w:rPr>
          <w:fldChar w:fldCharType="separate"/>
        </w:r>
        <w:r w:rsidR="00F67633">
          <w:rPr>
            <w:noProof/>
            <w:webHidden/>
          </w:rPr>
          <w:t>13</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6" w:history="1">
        <w:r w:rsidR="00F67633" w:rsidRPr="00195037">
          <w:rPr>
            <w:rStyle w:val="Hipercze"/>
            <w:noProof/>
          </w:rPr>
          <w:t>Figure 9: Startup movement is constantly present in Slovenian media.</w:t>
        </w:r>
        <w:r w:rsidR="00F67633">
          <w:rPr>
            <w:noProof/>
            <w:webHidden/>
          </w:rPr>
          <w:tab/>
        </w:r>
        <w:r>
          <w:rPr>
            <w:noProof/>
            <w:webHidden/>
          </w:rPr>
          <w:fldChar w:fldCharType="begin"/>
        </w:r>
        <w:r w:rsidR="00F67633">
          <w:rPr>
            <w:noProof/>
            <w:webHidden/>
          </w:rPr>
          <w:instrText xml:space="preserve"> PAGEREF _Toc497808726 \h </w:instrText>
        </w:r>
        <w:r>
          <w:rPr>
            <w:noProof/>
            <w:webHidden/>
          </w:rPr>
        </w:r>
        <w:r>
          <w:rPr>
            <w:noProof/>
            <w:webHidden/>
          </w:rPr>
          <w:fldChar w:fldCharType="separate"/>
        </w:r>
        <w:r w:rsidR="00F67633">
          <w:rPr>
            <w:noProof/>
            <w:webHidden/>
          </w:rPr>
          <w:t>14</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7" w:history="1">
        <w:r w:rsidR="00F67633" w:rsidRPr="00195037">
          <w:rPr>
            <w:rStyle w:val="Hipercze"/>
            <w:noProof/>
          </w:rPr>
          <w:t>Figure 10: Assesment  of the funding instruments in Podravje.</w:t>
        </w:r>
        <w:r w:rsidR="00F67633">
          <w:rPr>
            <w:noProof/>
            <w:webHidden/>
          </w:rPr>
          <w:tab/>
        </w:r>
        <w:r>
          <w:rPr>
            <w:noProof/>
            <w:webHidden/>
          </w:rPr>
          <w:fldChar w:fldCharType="begin"/>
        </w:r>
        <w:r w:rsidR="00F67633">
          <w:rPr>
            <w:noProof/>
            <w:webHidden/>
          </w:rPr>
          <w:instrText xml:space="preserve"> PAGEREF _Toc497808727 \h </w:instrText>
        </w:r>
        <w:r>
          <w:rPr>
            <w:noProof/>
            <w:webHidden/>
          </w:rPr>
        </w:r>
        <w:r>
          <w:rPr>
            <w:noProof/>
            <w:webHidden/>
          </w:rPr>
          <w:fldChar w:fldCharType="separate"/>
        </w:r>
        <w:r w:rsidR="00F67633">
          <w:rPr>
            <w:noProof/>
            <w:webHidden/>
          </w:rPr>
          <w:t>16</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8" w:history="1">
        <w:r w:rsidR="00F67633" w:rsidRPr="00195037">
          <w:rPr>
            <w:rStyle w:val="Hipercze"/>
            <w:noProof/>
          </w:rPr>
          <w:t>Figure 11: Ease of doing bussines in Slovenia (World Bank, 2017).</w:t>
        </w:r>
        <w:r w:rsidR="00F67633">
          <w:rPr>
            <w:noProof/>
            <w:webHidden/>
          </w:rPr>
          <w:tab/>
        </w:r>
        <w:r>
          <w:rPr>
            <w:noProof/>
            <w:webHidden/>
          </w:rPr>
          <w:fldChar w:fldCharType="begin"/>
        </w:r>
        <w:r w:rsidR="00F67633">
          <w:rPr>
            <w:noProof/>
            <w:webHidden/>
          </w:rPr>
          <w:instrText xml:space="preserve"> PAGEREF _Toc497808728 \h </w:instrText>
        </w:r>
        <w:r>
          <w:rPr>
            <w:noProof/>
            <w:webHidden/>
          </w:rPr>
        </w:r>
        <w:r>
          <w:rPr>
            <w:noProof/>
            <w:webHidden/>
          </w:rPr>
          <w:fldChar w:fldCharType="separate"/>
        </w:r>
        <w:r w:rsidR="00F67633">
          <w:rPr>
            <w:noProof/>
            <w:webHidden/>
          </w:rPr>
          <w:t>17</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29" w:history="1">
        <w:r w:rsidR="00F67633" w:rsidRPr="00195037">
          <w:rPr>
            <w:rStyle w:val="Hipercze"/>
            <w:noProof/>
          </w:rPr>
          <w:t>Figure 12: Services for startups at VEM offices free of charge.</w:t>
        </w:r>
        <w:r w:rsidR="00F67633">
          <w:rPr>
            <w:noProof/>
            <w:webHidden/>
          </w:rPr>
          <w:tab/>
        </w:r>
        <w:r>
          <w:rPr>
            <w:noProof/>
            <w:webHidden/>
          </w:rPr>
          <w:fldChar w:fldCharType="begin"/>
        </w:r>
        <w:r w:rsidR="00F67633">
          <w:rPr>
            <w:noProof/>
            <w:webHidden/>
          </w:rPr>
          <w:instrText xml:space="preserve"> PAGEREF _Toc497808729 \h </w:instrText>
        </w:r>
        <w:r>
          <w:rPr>
            <w:noProof/>
            <w:webHidden/>
          </w:rPr>
        </w:r>
        <w:r>
          <w:rPr>
            <w:noProof/>
            <w:webHidden/>
          </w:rPr>
          <w:fldChar w:fldCharType="separate"/>
        </w:r>
        <w:r w:rsidR="00F67633">
          <w:rPr>
            <w:noProof/>
            <w:webHidden/>
          </w:rPr>
          <w:t>19</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0" w:history="1">
        <w:r w:rsidR="00F67633" w:rsidRPr="00195037">
          <w:rPr>
            <w:rStyle w:val="Hipercze"/>
            <w:noProof/>
          </w:rPr>
          <w:t>Figure 13: National patent applications.</w:t>
        </w:r>
        <w:r w:rsidR="00F67633">
          <w:rPr>
            <w:noProof/>
            <w:webHidden/>
          </w:rPr>
          <w:tab/>
        </w:r>
        <w:r>
          <w:rPr>
            <w:noProof/>
            <w:webHidden/>
          </w:rPr>
          <w:fldChar w:fldCharType="begin"/>
        </w:r>
        <w:r w:rsidR="00F67633">
          <w:rPr>
            <w:noProof/>
            <w:webHidden/>
          </w:rPr>
          <w:instrText xml:space="preserve"> PAGEREF _Toc497808730 \h </w:instrText>
        </w:r>
        <w:r>
          <w:rPr>
            <w:noProof/>
            <w:webHidden/>
          </w:rPr>
        </w:r>
        <w:r>
          <w:rPr>
            <w:noProof/>
            <w:webHidden/>
          </w:rPr>
          <w:fldChar w:fldCharType="separate"/>
        </w:r>
        <w:r w:rsidR="00F67633">
          <w:rPr>
            <w:noProof/>
            <w:webHidden/>
          </w:rPr>
          <w:t>19</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1" w:history="1">
        <w:r w:rsidR="00F67633" w:rsidRPr="00195037">
          <w:rPr>
            <w:rStyle w:val="Hipercze"/>
            <w:noProof/>
          </w:rPr>
          <w:t>Figure 14: Assesment of the regulatory environment in Slovenia, also valid for Podravje.</w:t>
        </w:r>
        <w:r w:rsidR="00F67633">
          <w:rPr>
            <w:noProof/>
            <w:webHidden/>
          </w:rPr>
          <w:tab/>
        </w:r>
        <w:r>
          <w:rPr>
            <w:noProof/>
            <w:webHidden/>
          </w:rPr>
          <w:fldChar w:fldCharType="begin"/>
        </w:r>
        <w:r w:rsidR="00F67633">
          <w:rPr>
            <w:noProof/>
            <w:webHidden/>
          </w:rPr>
          <w:instrText xml:space="preserve"> PAGEREF _Toc497808731 \h </w:instrText>
        </w:r>
        <w:r>
          <w:rPr>
            <w:noProof/>
            <w:webHidden/>
          </w:rPr>
        </w:r>
        <w:r>
          <w:rPr>
            <w:noProof/>
            <w:webHidden/>
          </w:rPr>
          <w:fldChar w:fldCharType="separate"/>
        </w:r>
        <w:r w:rsidR="00F67633">
          <w:rPr>
            <w:noProof/>
            <w:webHidden/>
          </w:rPr>
          <w:t>21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2" w:history="1">
        <w:r w:rsidR="00F67633" w:rsidRPr="00195037">
          <w:rPr>
            <w:rStyle w:val="Hipercze"/>
            <w:noProof/>
          </w:rPr>
          <w:t>Figure 15: Assesment of the support services and training for startups in Podravje, Slovenia.</w:t>
        </w:r>
        <w:r w:rsidR="00F67633">
          <w:rPr>
            <w:noProof/>
            <w:webHidden/>
          </w:rPr>
          <w:tab/>
        </w:r>
        <w:r>
          <w:rPr>
            <w:noProof/>
            <w:webHidden/>
          </w:rPr>
          <w:fldChar w:fldCharType="begin"/>
        </w:r>
        <w:r w:rsidR="00F67633">
          <w:rPr>
            <w:noProof/>
            <w:webHidden/>
          </w:rPr>
          <w:instrText xml:space="preserve"> PAGEREF _Toc497808732 \h </w:instrText>
        </w:r>
        <w:r>
          <w:rPr>
            <w:noProof/>
            <w:webHidden/>
          </w:rPr>
        </w:r>
        <w:r>
          <w:rPr>
            <w:noProof/>
            <w:webHidden/>
          </w:rPr>
          <w:fldChar w:fldCharType="separate"/>
        </w:r>
        <w:r w:rsidR="00F67633">
          <w:rPr>
            <w:noProof/>
            <w:webHidden/>
          </w:rPr>
          <w:t>21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3" w:history="1">
        <w:r w:rsidR="00F67633" w:rsidRPr="00195037">
          <w:rPr>
            <w:rStyle w:val="Hipercze"/>
            <w:noProof/>
          </w:rPr>
          <w:t>Figure 16: Public and private innovators collaborate quite frequently in Slovenia (OECD, 2017a).</w:t>
        </w:r>
        <w:r w:rsidR="00F67633">
          <w:rPr>
            <w:noProof/>
            <w:webHidden/>
          </w:rPr>
          <w:tab/>
        </w:r>
        <w:r>
          <w:rPr>
            <w:noProof/>
            <w:webHidden/>
          </w:rPr>
          <w:fldChar w:fldCharType="begin"/>
        </w:r>
        <w:r w:rsidR="00F67633">
          <w:rPr>
            <w:noProof/>
            <w:webHidden/>
          </w:rPr>
          <w:instrText xml:space="preserve"> PAGEREF _Toc497808733 \h </w:instrText>
        </w:r>
        <w:r>
          <w:rPr>
            <w:noProof/>
            <w:webHidden/>
          </w:rPr>
        </w:r>
        <w:r>
          <w:rPr>
            <w:noProof/>
            <w:webHidden/>
          </w:rPr>
          <w:fldChar w:fldCharType="separate"/>
        </w:r>
        <w:r w:rsidR="00F67633">
          <w:rPr>
            <w:noProof/>
            <w:webHidden/>
          </w:rPr>
          <w:t>24</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4" w:history="1">
        <w:r w:rsidR="00F67633" w:rsidRPr="00195037">
          <w:rPr>
            <w:rStyle w:val="Hipercze"/>
            <w:noProof/>
          </w:rPr>
          <w:t>Figure 17: Assesment of the talent in Slovenia, also valid for Podravje.</w:t>
        </w:r>
        <w:r w:rsidR="00F67633">
          <w:rPr>
            <w:noProof/>
            <w:webHidden/>
          </w:rPr>
          <w:tab/>
        </w:r>
        <w:r>
          <w:rPr>
            <w:noProof/>
            <w:webHidden/>
          </w:rPr>
          <w:fldChar w:fldCharType="begin"/>
        </w:r>
        <w:r w:rsidR="00F67633">
          <w:rPr>
            <w:noProof/>
            <w:webHidden/>
          </w:rPr>
          <w:instrText xml:space="preserve"> PAGEREF _Toc497808734 \h </w:instrText>
        </w:r>
        <w:r>
          <w:rPr>
            <w:noProof/>
            <w:webHidden/>
          </w:rPr>
        </w:r>
        <w:r>
          <w:rPr>
            <w:noProof/>
            <w:webHidden/>
          </w:rPr>
          <w:fldChar w:fldCharType="separate"/>
        </w:r>
        <w:r w:rsidR="00F67633">
          <w:rPr>
            <w:noProof/>
            <w:webHidden/>
          </w:rPr>
          <w:t>25</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5" w:history="1">
        <w:r w:rsidR="00F67633" w:rsidRPr="00195037">
          <w:rPr>
            <w:rStyle w:val="Hipercze"/>
            <w:noProof/>
          </w:rPr>
          <w:t>Figure 18: Public and private financing of startups in Slovenia.</w:t>
        </w:r>
        <w:r w:rsidR="00F67633">
          <w:rPr>
            <w:noProof/>
            <w:webHidden/>
          </w:rPr>
          <w:tab/>
        </w:r>
        <w:r>
          <w:rPr>
            <w:noProof/>
            <w:webHidden/>
          </w:rPr>
          <w:fldChar w:fldCharType="begin"/>
        </w:r>
        <w:r w:rsidR="00F67633">
          <w:rPr>
            <w:noProof/>
            <w:webHidden/>
          </w:rPr>
          <w:instrText xml:space="preserve"> PAGEREF _Toc497808735 \h </w:instrText>
        </w:r>
        <w:r>
          <w:rPr>
            <w:noProof/>
            <w:webHidden/>
          </w:rPr>
        </w:r>
        <w:r>
          <w:rPr>
            <w:noProof/>
            <w:webHidden/>
          </w:rPr>
          <w:fldChar w:fldCharType="separate"/>
        </w:r>
        <w:r w:rsidR="00F67633">
          <w:rPr>
            <w:noProof/>
            <w:webHidden/>
          </w:rPr>
          <w:t>25</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6" w:history="1">
        <w:r w:rsidR="00F67633" w:rsidRPr="00195037">
          <w:rPr>
            <w:rStyle w:val="Hipercze"/>
            <w:noProof/>
          </w:rPr>
          <w:t>Figure 19: Investments in Slovenian  startups – data gathered by Silicon Gardens Fund.</w:t>
        </w:r>
        <w:r w:rsidR="00F67633">
          <w:rPr>
            <w:noProof/>
            <w:webHidden/>
          </w:rPr>
          <w:tab/>
        </w:r>
        <w:r>
          <w:rPr>
            <w:noProof/>
            <w:webHidden/>
          </w:rPr>
          <w:fldChar w:fldCharType="begin"/>
        </w:r>
        <w:r w:rsidR="00F67633">
          <w:rPr>
            <w:noProof/>
            <w:webHidden/>
          </w:rPr>
          <w:instrText xml:space="preserve"> PAGEREF _Toc497808736 \h </w:instrText>
        </w:r>
        <w:r>
          <w:rPr>
            <w:noProof/>
            <w:webHidden/>
          </w:rPr>
        </w:r>
        <w:r>
          <w:rPr>
            <w:noProof/>
            <w:webHidden/>
          </w:rPr>
          <w:fldChar w:fldCharType="separate"/>
        </w:r>
        <w:r w:rsidR="00F67633">
          <w:rPr>
            <w:noProof/>
            <w:webHidden/>
          </w:rPr>
          <w:t>27</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7" w:history="1">
        <w:r w:rsidR="00F67633" w:rsidRPr="00195037">
          <w:rPr>
            <w:rStyle w:val="Hipercze"/>
            <w:noProof/>
            <w:lang w:val="en-GB"/>
          </w:rPr>
          <w:t>Figure 20: Characteristics of the investments in Slovenian startups in 2016 – data gathered by Silicon Gardens Fund.</w:t>
        </w:r>
        <w:r w:rsidR="00F67633">
          <w:rPr>
            <w:noProof/>
            <w:webHidden/>
          </w:rPr>
          <w:tab/>
        </w:r>
        <w:r>
          <w:rPr>
            <w:noProof/>
            <w:webHidden/>
          </w:rPr>
          <w:fldChar w:fldCharType="begin"/>
        </w:r>
        <w:r w:rsidR="00F67633">
          <w:rPr>
            <w:noProof/>
            <w:webHidden/>
          </w:rPr>
          <w:instrText xml:space="preserve"> PAGEREF _Toc497808737 \h </w:instrText>
        </w:r>
        <w:r>
          <w:rPr>
            <w:noProof/>
            <w:webHidden/>
          </w:rPr>
        </w:r>
        <w:r>
          <w:rPr>
            <w:noProof/>
            <w:webHidden/>
          </w:rPr>
          <w:fldChar w:fldCharType="separate"/>
        </w:r>
        <w:r w:rsidR="00F67633">
          <w:rPr>
            <w:noProof/>
            <w:webHidden/>
          </w:rPr>
          <w:t>28</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8" w:history="1">
        <w:r w:rsidR="00F67633" w:rsidRPr="00195037">
          <w:rPr>
            <w:rStyle w:val="Hipercze"/>
            <w:noProof/>
          </w:rPr>
          <w:t>Figure 21: Assesment of the institutional financing in Slovenia, also valid for Podravje.</w:t>
        </w:r>
        <w:r w:rsidR="00F67633">
          <w:rPr>
            <w:noProof/>
            <w:webHidden/>
          </w:rPr>
          <w:tab/>
        </w:r>
        <w:r>
          <w:rPr>
            <w:noProof/>
            <w:webHidden/>
          </w:rPr>
          <w:fldChar w:fldCharType="begin"/>
        </w:r>
        <w:r w:rsidR="00F67633">
          <w:rPr>
            <w:noProof/>
            <w:webHidden/>
          </w:rPr>
          <w:instrText xml:space="preserve"> PAGEREF _Toc497808738 \h </w:instrText>
        </w:r>
        <w:r>
          <w:rPr>
            <w:noProof/>
            <w:webHidden/>
          </w:rPr>
        </w:r>
        <w:r>
          <w:rPr>
            <w:noProof/>
            <w:webHidden/>
          </w:rPr>
          <w:fldChar w:fldCharType="separate"/>
        </w:r>
        <w:r w:rsidR="00F67633">
          <w:rPr>
            <w:noProof/>
            <w:webHidden/>
          </w:rPr>
          <w:t>28</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39" w:history="1">
        <w:r w:rsidR="00F67633" w:rsidRPr="00195037">
          <w:rPr>
            <w:rStyle w:val="Hipercze"/>
            <w:noProof/>
            <w:lang w:val="en-GB"/>
          </w:rPr>
          <w:t>Figure 22: Initiative Start:up Slovenia facilitates the Slovenian startup ecosystem.</w:t>
        </w:r>
        <w:r w:rsidR="00F67633">
          <w:rPr>
            <w:noProof/>
            <w:webHidden/>
          </w:rPr>
          <w:tab/>
        </w:r>
        <w:r>
          <w:rPr>
            <w:noProof/>
            <w:webHidden/>
          </w:rPr>
          <w:fldChar w:fldCharType="begin"/>
        </w:r>
        <w:r w:rsidR="00F67633">
          <w:rPr>
            <w:noProof/>
            <w:webHidden/>
          </w:rPr>
          <w:instrText xml:space="preserve"> PAGEREF _Toc497808739 \h </w:instrText>
        </w:r>
        <w:r>
          <w:rPr>
            <w:noProof/>
            <w:webHidden/>
          </w:rPr>
        </w:r>
        <w:r>
          <w:rPr>
            <w:noProof/>
            <w:webHidden/>
          </w:rPr>
          <w:fldChar w:fldCharType="separate"/>
        </w:r>
        <w:r w:rsidR="00F67633">
          <w:rPr>
            <w:noProof/>
            <w:webHidden/>
          </w:rPr>
          <w:t>31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0" w:history="1">
        <w:r w:rsidR="00F67633" w:rsidRPr="00195037">
          <w:rPr>
            <w:rStyle w:val="Hipercze"/>
            <w:noProof/>
            <w:lang w:val="en-GB"/>
          </w:rPr>
          <w:t>Figure 23: Support services and business training for Slovenian startups.</w:t>
        </w:r>
        <w:r w:rsidR="00F67633">
          <w:rPr>
            <w:noProof/>
            <w:webHidden/>
          </w:rPr>
          <w:tab/>
        </w:r>
        <w:r>
          <w:rPr>
            <w:noProof/>
            <w:webHidden/>
          </w:rPr>
          <w:fldChar w:fldCharType="begin"/>
        </w:r>
        <w:r w:rsidR="00F67633">
          <w:rPr>
            <w:noProof/>
            <w:webHidden/>
          </w:rPr>
          <w:instrText xml:space="preserve"> PAGEREF _Toc497808740 \h </w:instrText>
        </w:r>
        <w:r>
          <w:rPr>
            <w:noProof/>
            <w:webHidden/>
          </w:rPr>
        </w:r>
        <w:r>
          <w:rPr>
            <w:noProof/>
            <w:webHidden/>
          </w:rPr>
          <w:fldChar w:fldCharType="separate"/>
        </w:r>
        <w:r w:rsidR="00F67633">
          <w:rPr>
            <w:noProof/>
            <w:webHidden/>
          </w:rPr>
          <w:t>31</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1" w:history="1">
        <w:r w:rsidR="00F67633" w:rsidRPr="00195037">
          <w:rPr>
            <w:rStyle w:val="Hipercze"/>
            <w:noProof/>
            <w:lang w:val="en-GB"/>
          </w:rPr>
          <w:t>Figure 24: The results of Initiative Start:up Slovenia.</w:t>
        </w:r>
        <w:r w:rsidR="00F67633">
          <w:rPr>
            <w:noProof/>
            <w:webHidden/>
          </w:rPr>
          <w:tab/>
        </w:r>
        <w:r>
          <w:rPr>
            <w:noProof/>
            <w:webHidden/>
          </w:rPr>
          <w:fldChar w:fldCharType="begin"/>
        </w:r>
        <w:r w:rsidR="00F67633">
          <w:rPr>
            <w:noProof/>
            <w:webHidden/>
          </w:rPr>
          <w:instrText xml:space="preserve"> PAGEREF _Toc497808741 \h </w:instrText>
        </w:r>
        <w:r>
          <w:rPr>
            <w:noProof/>
            <w:webHidden/>
          </w:rPr>
        </w:r>
        <w:r>
          <w:rPr>
            <w:noProof/>
            <w:webHidden/>
          </w:rPr>
          <w:fldChar w:fldCharType="separate"/>
        </w:r>
        <w:r w:rsidR="00F67633">
          <w:rPr>
            <w:noProof/>
            <w:webHidden/>
          </w:rPr>
          <w:t>32</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2" w:history="1">
        <w:r w:rsidR="00F67633" w:rsidRPr="00195037">
          <w:rPr>
            <w:rStyle w:val="Hipercze"/>
            <w:noProof/>
          </w:rPr>
          <w:t>Figure 25: Assesment of the institutional support services, business training and integrated public/private programmes for startups in Slovenia, also valid for Podravje.</w:t>
        </w:r>
        <w:r w:rsidR="00F67633">
          <w:rPr>
            <w:noProof/>
            <w:webHidden/>
          </w:rPr>
          <w:tab/>
        </w:r>
        <w:r>
          <w:rPr>
            <w:noProof/>
            <w:webHidden/>
          </w:rPr>
          <w:fldChar w:fldCharType="begin"/>
        </w:r>
        <w:r w:rsidR="00F67633">
          <w:rPr>
            <w:noProof/>
            <w:webHidden/>
          </w:rPr>
          <w:instrText xml:space="preserve"> PAGEREF _Toc497808742 \h </w:instrText>
        </w:r>
        <w:r>
          <w:rPr>
            <w:noProof/>
            <w:webHidden/>
          </w:rPr>
        </w:r>
        <w:r>
          <w:rPr>
            <w:noProof/>
            <w:webHidden/>
          </w:rPr>
          <w:fldChar w:fldCharType="separate"/>
        </w:r>
        <w:r w:rsidR="00F67633">
          <w:rPr>
            <w:noProof/>
            <w:webHidden/>
          </w:rPr>
          <w:t>33</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3" w:history="1">
        <w:r w:rsidR="00F67633" w:rsidRPr="00195037">
          <w:rPr>
            <w:rStyle w:val="Hipercze"/>
            <w:noProof/>
          </w:rPr>
          <w:t>Figure 26: Public procurement in Slovenia (.</w:t>
        </w:r>
        <w:r w:rsidR="00F67633">
          <w:rPr>
            <w:noProof/>
            <w:webHidden/>
          </w:rPr>
          <w:tab/>
        </w:r>
        <w:r>
          <w:rPr>
            <w:noProof/>
            <w:webHidden/>
          </w:rPr>
          <w:fldChar w:fldCharType="begin"/>
        </w:r>
        <w:r w:rsidR="00F67633">
          <w:rPr>
            <w:noProof/>
            <w:webHidden/>
          </w:rPr>
          <w:instrText xml:space="preserve"> PAGEREF _Toc497808743 \h </w:instrText>
        </w:r>
        <w:r>
          <w:rPr>
            <w:noProof/>
            <w:webHidden/>
          </w:rPr>
        </w:r>
        <w:r>
          <w:rPr>
            <w:noProof/>
            <w:webHidden/>
          </w:rPr>
          <w:fldChar w:fldCharType="separate"/>
        </w:r>
        <w:r w:rsidR="00F67633">
          <w:rPr>
            <w:noProof/>
            <w:webHidden/>
          </w:rPr>
          <w:t>34</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4" w:history="1">
        <w:r w:rsidR="00F67633" w:rsidRPr="00195037">
          <w:rPr>
            <w:rStyle w:val="Hipercze"/>
            <w:noProof/>
          </w:rPr>
          <w:t>Figure 27: A large share of public procurement in 2016 in Slovenia was not subject to competitive tendering (OECD, 2017b).</w:t>
        </w:r>
        <w:r w:rsidR="00F67633">
          <w:rPr>
            <w:noProof/>
            <w:webHidden/>
          </w:rPr>
          <w:tab/>
        </w:r>
        <w:r>
          <w:rPr>
            <w:noProof/>
            <w:webHidden/>
          </w:rPr>
          <w:fldChar w:fldCharType="begin"/>
        </w:r>
        <w:r w:rsidR="00F67633">
          <w:rPr>
            <w:noProof/>
            <w:webHidden/>
          </w:rPr>
          <w:instrText xml:space="preserve"> PAGEREF _Toc497808744 \h </w:instrText>
        </w:r>
        <w:r>
          <w:rPr>
            <w:noProof/>
            <w:webHidden/>
          </w:rPr>
        </w:r>
        <w:r>
          <w:rPr>
            <w:noProof/>
            <w:webHidden/>
          </w:rPr>
          <w:fldChar w:fldCharType="separate"/>
        </w:r>
        <w:r w:rsidR="00F67633">
          <w:rPr>
            <w:noProof/>
            <w:webHidden/>
          </w:rPr>
          <w:t>34</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5" w:history="1">
        <w:r w:rsidR="00F67633" w:rsidRPr="00195037">
          <w:rPr>
            <w:rStyle w:val="Hipercze"/>
            <w:noProof/>
            <w:lang w:val="en-GB"/>
          </w:rPr>
          <w:t>Figure 28: Assessment of public procurement and other demand-oriented support for startups in Slovenia, also valid for Podravje.</w:t>
        </w:r>
        <w:r w:rsidR="00F67633">
          <w:rPr>
            <w:noProof/>
            <w:webHidden/>
          </w:rPr>
          <w:tab/>
        </w:r>
        <w:r>
          <w:rPr>
            <w:noProof/>
            <w:webHidden/>
          </w:rPr>
          <w:fldChar w:fldCharType="begin"/>
        </w:r>
        <w:r w:rsidR="00F67633">
          <w:rPr>
            <w:noProof/>
            <w:webHidden/>
          </w:rPr>
          <w:instrText xml:space="preserve"> PAGEREF _Toc497808745 \h </w:instrText>
        </w:r>
        <w:r>
          <w:rPr>
            <w:noProof/>
            <w:webHidden/>
          </w:rPr>
        </w:r>
        <w:r>
          <w:rPr>
            <w:noProof/>
            <w:webHidden/>
          </w:rPr>
          <w:fldChar w:fldCharType="separate"/>
        </w:r>
        <w:r w:rsidR="00F67633">
          <w:rPr>
            <w:noProof/>
            <w:webHidden/>
          </w:rPr>
          <w:t>35</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6" w:history="1">
        <w:r w:rsidR="00F67633" w:rsidRPr="00195037">
          <w:rPr>
            <w:rStyle w:val="Hipercze"/>
            <w:noProof/>
          </w:rPr>
          <w:t>Figure 29: Assessment of enchancing corporate innovation in Slovenia, also valid for Podravje.</w:t>
        </w:r>
        <w:r w:rsidR="00F67633">
          <w:rPr>
            <w:noProof/>
            <w:webHidden/>
          </w:rPr>
          <w:tab/>
        </w:r>
        <w:r>
          <w:rPr>
            <w:noProof/>
            <w:webHidden/>
          </w:rPr>
          <w:fldChar w:fldCharType="begin"/>
        </w:r>
        <w:r w:rsidR="00F67633">
          <w:rPr>
            <w:noProof/>
            <w:webHidden/>
          </w:rPr>
          <w:instrText xml:space="preserve"> PAGEREF _Toc497808746 \h </w:instrText>
        </w:r>
        <w:r>
          <w:rPr>
            <w:noProof/>
            <w:webHidden/>
          </w:rPr>
        </w:r>
        <w:r>
          <w:rPr>
            <w:noProof/>
            <w:webHidden/>
          </w:rPr>
          <w:fldChar w:fldCharType="separate"/>
        </w:r>
        <w:r w:rsidR="00F67633">
          <w:rPr>
            <w:noProof/>
            <w:webHidden/>
          </w:rPr>
          <w:t>35</w:t>
        </w:r>
        <w:r>
          <w:rPr>
            <w:noProof/>
            <w:webHidden/>
          </w:rPr>
          <w:fldChar w:fldCharType="end"/>
        </w:r>
      </w:hyperlink>
    </w:p>
    <w:p w:rsidR="001021EB" w:rsidRDefault="008A0EC2" w:rsidP="005650A4">
      <w:r>
        <w:fldChar w:fldCharType="end"/>
      </w:r>
    </w:p>
    <w:p w:rsidR="00E5569F" w:rsidRDefault="00E5569F" w:rsidP="00E5569F">
      <w:pPr>
        <w:rPr>
          <w:b/>
        </w:rPr>
      </w:pPr>
      <w:r>
        <w:rPr>
          <w:b/>
        </w:rPr>
        <w:t>The list of tables</w:t>
      </w:r>
    </w:p>
    <w:p w:rsidR="00E5569F" w:rsidRPr="001021EB" w:rsidRDefault="00E5569F" w:rsidP="00E5569F">
      <w:pPr>
        <w:rPr>
          <w:b/>
        </w:rPr>
      </w:pPr>
    </w:p>
    <w:p w:rsidR="00F67633" w:rsidRDefault="008A0EC2">
      <w:pPr>
        <w:pStyle w:val="Spisilustracji"/>
        <w:tabs>
          <w:tab w:val="right" w:leader="dot" w:pos="9061"/>
        </w:tabs>
        <w:rPr>
          <w:rFonts w:eastAsiaTheme="minorEastAsia"/>
          <w:noProof/>
          <w:lang w:val="sl-SI" w:eastAsia="sl-SI"/>
        </w:rPr>
      </w:pPr>
      <w:r>
        <w:fldChar w:fldCharType="begin"/>
      </w:r>
      <w:r w:rsidR="00E5569F">
        <w:instrText xml:space="preserve"> TOC \h \z \c "Table" </w:instrText>
      </w:r>
      <w:r>
        <w:fldChar w:fldCharType="separate"/>
      </w:r>
      <w:hyperlink w:anchor="_Toc497808747" w:history="1">
        <w:r w:rsidR="00F67633" w:rsidRPr="00DE508F">
          <w:rPr>
            <w:rStyle w:val="Hipercze"/>
            <w:noProof/>
          </w:rPr>
          <w:t xml:space="preserve">Table 1: </w:t>
        </w:r>
        <w:r w:rsidR="00F67633" w:rsidRPr="00DE508F">
          <w:rPr>
            <w:rStyle w:val="Hipercze"/>
            <w:noProof/>
            <w:lang w:val="en-GB"/>
          </w:rPr>
          <w:t>Short-term entrepreneurship education initiatives in Slovenia</w:t>
        </w:r>
        <w:r w:rsidR="00F67633">
          <w:rPr>
            <w:noProof/>
            <w:webHidden/>
          </w:rPr>
          <w:tab/>
        </w:r>
        <w:r>
          <w:rPr>
            <w:noProof/>
            <w:webHidden/>
          </w:rPr>
          <w:fldChar w:fldCharType="begin"/>
        </w:r>
        <w:r w:rsidR="00F67633">
          <w:rPr>
            <w:noProof/>
            <w:webHidden/>
          </w:rPr>
          <w:instrText xml:space="preserve"> PAGEREF _Toc497808747 \h </w:instrText>
        </w:r>
        <w:r>
          <w:rPr>
            <w:noProof/>
            <w:webHidden/>
          </w:rPr>
        </w:r>
        <w:r>
          <w:rPr>
            <w:noProof/>
            <w:webHidden/>
          </w:rPr>
          <w:fldChar w:fldCharType="separate"/>
        </w:r>
        <w:r w:rsidR="00F67633">
          <w:rPr>
            <w:noProof/>
            <w:webHidden/>
          </w:rPr>
          <w:t>30</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8" w:history="1">
        <w:r w:rsidR="00F67633" w:rsidRPr="00DE508F">
          <w:rPr>
            <w:rStyle w:val="Hipercze"/>
            <w:noProof/>
          </w:rPr>
          <w:t>Table 2: Support environment for social entrepreneurship in Podravje.</w:t>
        </w:r>
        <w:r w:rsidR="00F67633">
          <w:rPr>
            <w:noProof/>
            <w:webHidden/>
          </w:rPr>
          <w:tab/>
        </w:r>
        <w:r>
          <w:rPr>
            <w:noProof/>
            <w:webHidden/>
          </w:rPr>
          <w:fldChar w:fldCharType="begin"/>
        </w:r>
        <w:r w:rsidR="00F67633">
          <w:rPr>
            <w:noProof/>
            <w:webHidden/>
          </w:rPr>
          <w:instrText xml:space="preserve"> PAGEREF _Toc497808748 \h </w:instrText>
        </w:r>
        <w:r>
          <w:rPr>
            <w:noProof/>
            <w:webHidden/>
          </w:rPr>
        </w:r>
        <w:r>
          <w:rPr>
            <w:noProof/>
            <w:webHidden/>
          </w:rPr>
          <w:fldChar w:fldCharType="separate"/>
        </w:r>
        <w:r w:rsidR="00F67633">
          <w:rPr>
            <w:noProof/>
            <w:webHidden/>
          </w:rPr>
          <w:t>32</w:t>
        </w:r>
        <w:r>
          <w:rPr>
            <w:noProof/>
            <w:webHidden/>
          </w:rPr>
          <w:fldChar w:fldCharType="end"/>
        </w:r>
      </w:hyperlink>
    </w:p>
    <w:p w:rsidR="00F67633" w:rsidRDefault="008A0EC2">
      <w:pPr>
        <w:pStyle w:val="Spisilustracji"/>
        <w:tabs>
          <w:tab w:val="right" w:leader="dot" w:pos="9061"/>
        </w:tabs>
        <w:rPr>
          <w:rFonts w:eastAsiaTheme="minorEastAsia"/>
          <w:noProof/>
          <w:lang w:val="sl-SI" w:eastAsia="sl-SI"/>
        </w:rPr>
      </w:pPr>
      <w:hyperlink w:anchor="_Toc497808749" w:history="1">
        <w:r w:rsidR="00F67633" w:rsidRPr="00DE508F">
          <w:rPr>
            <w:rStyle w:val="Hipercze"/>
            <w:noProof/>
          </w:rPr>
          <w:t>Table 3: Distribution of social enterprises and social entrepreneurship support organizations in Slovenia - by regions.</w:t>
        </w:r>
        <w:r w:rsidR="00F67633">
          <w:rPr>
            <w:noProof/>
            <w:webHidden/>
          </w:rPr>
          <w:tab/>
        </w:r>
        <w:r>
          <w:rPr>
            <w:noProof/>
            <w:webHidden/>
          </w:rPr>
          <w:fldChar w:fldCharType="begin"/>
        </w:r>
        <w:r w:rsidR="00F67633">
          <w:rPr>
            <w:noProof/>
            <w:webHidden/>
          </w:rPr>
          <w:instrText xml:space="preserve"> PAGEREF _Toc497808749 \h </w:instrText>
        </w:r>
        <w:r>
          <w:rPr>
            <w:noProof/>
            <w:webHidden/>
          </w:rPr>
        </w:r>
        <w:r>
          <w:rPr>
            <w:noProof/>
            <w:webHidden/>
          </w:rPr>
          <w:fldChar w:fldCharType="separate"/>
        </w:r>
        <w:r w:rsidR="00F67633">
          <w:rPr>
            <w:noProof/>
            <w:webHidden/>
          </w:rPr>
          <w:t>33</w:t>
        </w:r>
        <w:r>
          <w:rPr>
            <w:noProof/>
            <w:webHidden/>
          </w:rPr>
          <w:fldChar w:fldCharType="end"/>
        </w:r>
      </w:hyperlink>
    </w:p>
    <w:p w:rsidR="00540723" w:rsidRDefault="008A0EC2">
      <w:pPr>
        <w:jc w:val="left"/>
        <w:rPr>
          <w:rFonts w:cs="Arial"/>
          <w:sz w:val="24"/>
          <w:szCs w:val="24"/>
          <w:lang w:val="es-ES_tradnl"/>
        </w:rPr>
      </w:pPr>
      <w:r>
        <w:fldChar w:fldCharType="end"/>
      </w:r>
    </w:p>
    <w:p w:rsidR="00E5569F" w:rsidRDefault="00E5569F">
      <w:pPr>
        <w:rPr>
          <w:rFonts w:eastAsiaTheme="majorEastAsia" w:cstheme="majorBidi"/>
          <w:b/>
          <w:bCs/>
          <w:color w:val="365F91" w:themeColor="accent1" w:themeShade="BF"/>
          <w:sz w:val="28"/>
          <w:szCs w:val="28"/>
        </w:rPr>
      </w:pPr>
      <w:r>
        <w:br w:type="page"/>
      </w:r>
    </w:p>
    <w:p w:rsidR="00EE2708" w:rsidRPr="00A47B37" w:rsidRDefault="00EE2708" w:rsidP="00A47B37">
      <w:pPr>
        <w:pStyle w:val="Nagwek1"/>
      </w:pPr>
      <w:bookmarkStart w:id="0" w:name="_Toc497808701"/>
      <w:r w:rsidRPr="00A47B37">
        <w:lastRenderedPageBreak/>
        <w:t>METHODOLOGICAL APPROACH</w:t>
      </w:r>
      <w:bookmarkEnd w:id="0"/>
    </w:p>
    <w:p w:rsidR="00A47B37" w:rsidRDefault="00A47B37" w:rsidP="00EE2708">
      <w:pPr>
        <w:rPr>
          <w:rFonts w:ascii="Calibri" w:hAnsi="Calibri" w:cs="Calibri"/>
          <w:sz w:val="20"/>
          <w:szCs w:val="32"/>
          <w:lang w:val="en-US"/>
        </w:rPr>
      </w:pPr>
    </w:p>
    <w:p w:rsidR="00257CEA" w:rsidRDefault="00EE2708" w:rsidP="00EE2708">
      <w:pPr>
        <w:rPr>
          <w:rFonts w:ascii="Calibri" w:hAnsi="Calibri" w:cs="Calibri"/>
          <w:szCs w:val="32"/>
          <w:lang w:val="en-US"/>
        </w:rPr>
      </w:pPr>
      <w:r w:rsidRPr="00D52ABA">
        <w:rPr>
          <w:rFonts w:ascii="Calibri" w:hAnsi="Calibri" w:cs="Calibri"/>
          <w:szCs w:val="32"/>
          <w:lang w:val="en-US"/>
        </w:rPr>
        <w:t>The</w:t>
      </w:r>
      <w:r w:rsidR="00257CEA" w:rsidRPr="00D52ABA">
        <w:rPr>
          <w:rFonts w:ascii="Calibri" w:hAnsi="Calibri" w:cs="Calibri"/>
          <w:szCs w:val="32"/>
          <w:lang w:val="en-US"/>
        </w:rPr>
        <w:t xml:space="preserve"> partners of the project Innova Foster defined that the</w:t>
      </w:r>
      <w:r w:rsidRPr="00D52ABA">
        <w:rPr>
          <w:rFonts w:ascii="Calibri" w:hAnsi="Calibri" w:cs="Calibri"/>
          <w:szCs w:val="32"/>
          <w:lang w:val="en-US"/>
        </w:rPr>
        <w:t xml:space="preserve"> aim of every local diagnosis at </w:t>
      </w:r>
      <w:r w:rsidRPr="00D52ABA">
        <w:rPr>
          <w:rFonts w:ascii="Calibri" w:hAnsi="Calibri" w:cs="Calibri"/>
          <w:i/>
          <w:szCs w:val="32"/>
          <w:lang w:val="en-US"/>
        </w:rPr>
        <w:t>Innova Foster</w:t>
      </w:r>
      <w:r w:rsidRPr="00D52ABA">
        <w:rPr>
          <w:rFonts w:ascii="Calibri" w:hAnsi="Calibri" w:cs="Calibri"/>
          <w:szCs w:val="32"/>
          <w:lang w:val="en-US"/>
        </w:rPr>
        <w:t xml:space="preserve"> is to identify strengths and weaknesses at national, regional or local level. </w:t>
      </w:r>
      <w:r w:rsidR="00257CEA" w:rsidRPr="00D52ABA">
        <w:rPr>
          <w:rFonts w:ascii="Calibri" w:hAnsi="Calibri" w:cs="Calibri"/>
          <w:szCs w:val="32"/>
          <w:lang w:val="en-US"/>
        </w:rPr>
        <w:t>PP4 Scientific research centre Bistra Ptuj</w:t>
      </w:r>
      <w:r w:rsidR="00ED2603">
        <w:rPr>
          <w:rFonts w:ascii="Calibri" w:hAnsi="Calibri" w:cs="Calibri"/>
          <w:szCs w:val="32"/>
          <w:lang w:val="en-US"/>
        </w:rPr>
        <w:t xml:space="preserve"> (Bistra)</w:t>
      </w:r>
      <w:r w:rsidR="00257CEA" w:rsidRPr="00D52ABA">
        <w:rPr>
          <w:rFonts w:ascii="Calibri" w:hAnsi="Calibri" w:cs="Calibri"/>
          <w:szCs w:val="32"/>
          <w:lang w:val="en-US"/>
        </w:rPr>
        <w:t xml:space="preserve"> is focused on Podravje region, which is one of 12 statistical regions in Slovenia, located in less developed cohesion region of East Slovenia. </w:t>
      </w:r>
    </w:p>
    <w:p w:rsidR="00842E7C" w:rsidRDefault="00842E7C" w:rsidP="00EE2708">
      <w:pPr>
        <w:rPr>
          <w:rFonts w:ascii="Calibri" w:hAnsi="Calibri" w:cs="Calibri"/>
          <w:szCs w:val="32"/>
          <w:lang w:val="en-US"/>
        </w:rPr>
      </w:pPr>
    </w:p>
    <w:p w:rsidR="00721042" w:rsidRDefault="00721042" w:rsidP="00EE2708">
      <w:pPr>
        <w:rPr>
          <w:rFonts w:ascii="Calibri" w:hAnsi="Calibri" w:cs="Calibri"/>
          <w:szCs w:val="32"/>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9"/>
        <w:gridCol w:w="3878"/>
      </w:tblGrid>
      <w:tr w:rsidR="00721042" w:rsidTr="00721042">
        <w:tc>
          <w:tcPr>
            <w:tcW w:w="4605" w:type="dxa"/>
          </w:tcPr>
          <w:p w:rsidR="00721042" w:rsidRDefault="00721042" w:rsidP="00EE2708">
            <w:pPr>
              <w:rPr>
                <w:rFonts w:ascii="Calibri" w:hAnsi="Calibri" w:cs="Calibri"/>
                <w:szCs w:val="32"/>
                <w:lang w:val="en-US"/>
              </w:rPr>
            </w:pPr>
            <w:r>
              <w:rPr>
                <w:noProof/>
                <w:lang w:val="pl-PL" w:eastAsia="pl-PL"/>
              </w:rPr>
              <w:drawing>
                <wp:inline distT="0" distB="0" distL="0" distR="0">
                  <wp:extent cx="3297382" cy="2165445"/>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42788"/>
                          <a:stretch/>
                        </pic:blipFill>
                        <pic:spPr bwMode="auto">
                          <a:xfrm>
                            <a:off x="0" y="0"/>
                            <a:ext cx="3295433" cy="2164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06" w:type="dxa"/>
          </w:tcPr>
          <w:p w:rsidR="00721042" w:rsidRDefault="00721042" w:rsidP="00EE2708">
            <w:pPr>
              <w:rPr>
                <w:rFonts w:ascii="Calibri" w:hAnsi="Calibri" w:cs="Calibri"/>
                <w:szCs w:val="32"/>
                <w:lang w:val="en-US"/>
              </w:rPr>
            </w:pPr>
            <w:r>
              <w:rPr>
                <w:noProof/>
                <w:lang w:val="pl-PL" w:eastAsia="pl-PL"/>
              </w:rPr>
              <w:drawing>
                <wp:inline distT="0" distB="0" distL="0" distR="0">
                  <wp:extent cx="2306782" cy="665614"/>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7233" cy="668630"/>
                          </a:xfrm>
                          <a:prstGeom prst="rect">
                            <a:avLst/>
                          </a:prstGeom>
                        </pic:spPr>
                      </pic:pic>
                    </a:graphicData>
                  </a:graphic>
                </wp:inline>
              </w:drawing>
            </w:r>
          </w:p>
          <w:p w:rsidR="00721042" w:rsidRDefault="00721042" w:rsidP="00EE2708">
            <w:pPr>
              <w:rPr>
                <w:rFonts w:ascii="Calibri" w:hAnsi="Calibri" w:cs="Calibri"/>
                <w:szCs w:val="32"/>
                <w:lang w:val="en-US"/>
              </w:rPr>
            </w:pPr>
          </w:p>
          <w:p w:rsidR="00721042" w:rsidRDefault="00721042" w:rsidP="00EE2708">
            <w:pPr>
              <w:rPr>
                <w:rFonts w:ascii="Calibri" w:hAnsi="Calibri" w:cs="Calibri"/>
                <w:szCs w:val="32"/>
                <w:lang w:val="en-US"/>
              </w:rPr>
            </w:pPr>
            <w:r>
              <w:rPr>
                <w:noProof/>
                <w:lang w:val="pl-PL" w:eastAsia="pl-PL"/>
              </w:rPr>
              <w:drawing>
                <wp:inline distT="0" distB="0" distL="0" distR="0">
                  <wp:extent cx="2306781" cy="13174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19036" cy="1324439"/>
                          </a:xfrm>
                          <a:prstGeom prst="rect">
                            <a:avLst/>
                          </a:prstGeom>
                        </pic:spPr>
                      </pic:pic>
                    </a:graphicData>
                  </a:graphic>
                </wp:inline>
              </w:drawing>
            </w:r>
          </w:p>
        </w:tc>
      </w:tr>
    </w:tbl>
    <w:p w:rsidR="00721042" w:rsidRDefault="00721042" w:rsidP="00EE2708">
      <w:pPr>
        <w:rPr>
          <w:rFonts w:ascii="Calibri" w:hAnsi="Calibri" w:cs="Calibri"/>
          <w:szCs w:val="32"/>
          <w:lang w:val="en-US"/>
        </w:rPr>
      </w:pPr>
    </w:p>
    <w:p w:rsidR="00721042" w:rsidRDefault="00721042" w:rsidP="00721042">
      <w:pPr>
        <w:pStyle w:val="Legenda"/>
      </w:pPr>
      <w:bookmarkStart w:id="1" w:name="_Toc497808718"/>
      <w:r>
        <w:t xml:space="preserve">Figure </w:t>
      </w:r>
      <w:fldSimple w:instr=" SEQ Figure \* ARABIC ">
        <w:r w:rsidR="007E5B7A">
          <w:rPr>
            <w:noProof/>
          </w:rPr>
          <w:t>1</w:t>
        </w:r>
      </w:fldSimple>
      <w:r>
        <w:t>: Statistics for region Podravje in Slovenia.</w:t>
      </w:r>
      <w:bookmarkEnd w:id="1"/>
      <w:r>
        <w:t xml:space="preserve"> </w:t>
      </w:r>
    </w:p>
    <w:p w:rsidR="00283F5E" w:rsidRDefault="00283F5E" w:rsidP="00283F5E"/>
    <w:p w:rsidR="00F92890" w:rsidRDefault="00F92890" w:rsidP="00F92890">
      <w:r>
        <w:t>Slovenia is a Central European country, bordering on Austria (to the north), Italy (to the west), Hungary (to the north-east) and Croatia (to the east and south). It has a surface area of 20 273 km2 and a population of 2 063 077 in 2015.</w:t>
      </w:r>
    </w:p>
    <w:p w:rsidR="00F92890" w:rsidRDefault="00F92890" w:rsidP="00F92890"/>
    <w:p w:rsidR="00F92890" w:rsidRDefault="00F92890" w:rsidP="00F92890">
      <w:r>
        <w:t>The country is divided into two cohesion regions. The East Slovenia cohesion region comprises eight statistical regions: Pomurska, Primorsko-notranjska, Podravska, Posavska, Zasavska, Koroška, Savinjska and South-East Slovenia, while the West Slovenia cohesion region comprises four statistical regions: Central Slovenia, Gorenjska, Goriška and Obalno-kraška. They differ from each other in terms of geographical characteristics and level of economic development. The regions in the western part of the country are the most developed and mainly service-oriented, while the eastern part of the country is less developed, more sparsely populated and more directed towards farming and industrial activity.</w:t>
      </w:r>
    </w:p>
    <w:p w:rsidR="00F92890" w:rsidRPr="00283F5E" w:rsidRDefault="00F92890" w:rsidP="00283F5E"/>
    <w:p w:rsidR="00AF7F0C" w:rsidRDefault="00721042" w:rsidP="00EE2708">
      <w:pPr>
        <w:rPr>
          <w:rFonts w:ascii="Calibri" w:hAnsi="Calibri" w:cs="Calibri"/>
          <w:szCs w:val="32"/>
          <w:lang w:val="en-US"/>
        </w:rPr>
      </w:pPr>
      <w:r>
        <w:rPr>
          <w:rFonts w:ascii="Calibri" w:hAnsi="Calibri" w:cs="Calibri"/>
          <w:szCs w:val="32"/>
          <w:lang w:val="en-US"/>
        </w:rPr>
        <w:t xml:space="preserve">The statistical office of Republic Slovenia published that </w:t>
      </w:r>
      <w:r w:rsidRPr="00721042">
        <w:rPr>
          <w:rFonts w:ascii="Calibri" w:hAnsi="Calibri" w:cs="Calibri"/>
          <w:szCs w:val="32"/>
          <w:lang w:val="en-US"/>
        </w:rPr>
        <w:t>16% of Slovenia’s population lived in the Podravska statistical region in 2015.</w:t>
      </w:r>
      <w:r>
        <w:rPr>
          <w:rFonts w:ascii="Calibri" w:hAnsi="Calibri" w:cs="Calibri"/>
          <w:szCs w:val="32"/>
          <w:lang w:val="en-US"/>
        </w:rPr>
        <w:t xml:space="preserve"> </w:t>
      </w:r>
      <w:r w:rsidRPr="00721042">
        <w:rPr>
          <w:rFonts w:ascii="Calibri" w:hAnsi="Calibri" w:cs="Calibri"/>
          <w:szCs w:val="32"/>
          <w:lang w:val="en-US"/>
        </w:rPr>
        <w:t>The region generated 13% of the national GDP, but GDP per capita was the fifth lowest in the country. The region had slightly less than 26,000 enterprises with on average 4.6 persons employed.</w:t>
      </w:r>
    </w:p>
    <w:p w:rsidR="00721042" w:rsidRPr="00D52ABA" w:rsidRDefault="00721042" w:rsidP="00EE2708">
      <w:pPr>
        <w:rPr>
          <w:rFonts w:ascii="Calibri" w:hAnsi="Calibri" w:cs="Calibri"/>
          <w:szCs w:val="32"/>
          <w:lang w:val="en-US"/>
        </w:rPr>
      </w:pPr>
    </w:p>
    <w:p w:rsidR="00305E3F" w:rsidRDefault="000C6E67" w:rsidP="009C39A8">
      <w:pPr>
        <w:rPr>
          <w:rFonts w:ascii="Calibri" w:hAnsi="Calibri" w:cs="Calibri"/>
          <w:szCs w:val="32"/>
          <w:lang w:val="en-US"/>
        </w:rPr>
      </w:pPr>
      <w:r w:rsidRPr="00D52ABA">
        <w:rPr>
          <w:rFonts w:ascii="Calibri" w:hAnsi="Calibri" w:cs="Calibri"/>
          <w:szCs w:val="32"/>
          <w:lang w:val="en-US"/>
        </w:rPr>
        <w:t>In this diagnosis of Podravje,</w:t>
      </w:r>
      <w:r w:rsidR="00AF7F0C" w:rsidRPr="00D52ABA">
        <w:rPr>
          <w:rFonts w:ascii="Calibri" w:hAnsi="Calibri" w:cs="Calibri"/>
          <w:szCs w:val="32"/>
          <w:lang w:val="en-US"/>
        </w:rPr>
        <w:t xml:space="preserve"> Slovenia</w:t>
      </w:r>
      <w:r w:rsidRPr="00D52ABA">
        <w:rPr>
          <w:rFonts w:ascii="Calibri" w:hAnsi="Calibri" w:cs="Calibri"/>
          <w:szCs w:val="32"/>
          <w:lang w:val="en-US"/>
        </w:rPr>
        <w:t xml:space="preserve"> three topics are tacked, i.e. Startup ecosystem, Institutional support and </w:t>
      </w:r>
      <w:r w:rsidR="00D22EC3">
        <w:rPr>
          <w:rFonts w:ascii="Calibri" w:hAnsi="Calibri" w:cs="Calibri"/>
          <w:szCs w:val="32"/>
          <w:lang w:val="en-US"/>
        </w:rPr>
        <w:t>E</w:t>
      </w:r>
      <w:r w:rsidR="00D22EC3" w:rsidRPr="00D52ABA">
        <w:rPr>
          <w:rFonts w:ascii="Calibri" w:hAnsi="Calibri" w:cs="Calibri"/>
          <w:szCs w:val="32"/>
          <w:lang w:val="en-US"/>
        </w:rPr>
        <w:t>nhancing</w:t>
      </w:r>
      <w:r w:rsidRPr="00D52ABA">
        <w:rPr>
          <w:rFonts w:ascii="Calibri" w:hAnsi="Calibri" w:cs="Calibri"/>
          <w:szCs w:val="32"/>
          <w:lang w:val="en-US"/>
        </w:rPr>
        <w:t xml:space="preserve"> corporate innovation. A </w:t>
      </w:r>
      <w:r w:rsidR="00C03CD4" w:rsidRPr="00D52ABA">
        <w:rPr>
          <w:rFonts w:ascii="Calibri" w:hAnsi="Calibri" w:cs="Calibri"/>
          <w:szCs w:val="32"/>
          <w:lang w:val="en-US"/>
        </w:rPr>
        <w:t>standard analysis matrix, formulated by project partners of Innova Foster is used to involve the stak</w:t>
      </w:r>
      <w:r w:rsidR="00AF7F0C" w:rsidRPr="00D52ABA">
        <w:rPr>
          <w:rFonts w:ascii="Calibri" w:hAnsi="Calibri" w:cs="Calibri"/>
          <w:szCs w:val="32"/>
          <w:lang w:val="en-US"/>
        </w:rPr>
        <w:t>eholders of startup ecosystem in</w:t>
      </w:r>
      <w:r w:rsidR="00C03CD4" w:rsidRPr="00D52ABA">
        <w:rPr>
          <w:rFonts w:ascii="Calibri" w:hAnsi="Calibri" w:cs="Calibri"/>
          <w:szCs w:val="32"/>
          <w:lang w:val="en-US"/>
        </w:rPr>
        <w:t xml:space="preserve"> Podravje. </w:t>
      </w:r>
      <w:r w:rsidR="00305E3F" w:rsidRPr="00D52ABA">
        <w:rPr>
          <w:rFonts w:ascii="Calibri" w:hAnsi="Calibri" w:cs="Calibri"/>
          <w:szCs w:val="32"/>
          <w:lang w:val="en-US"/>
        </w:rPr>
        <w:t xml:space="preserve">The local diagnosis has been done based on desktop research and discussions with the </w:t>
      </w:r>
      <w:r w:rsidR="009C39A8" w:rsidRPr="00D52ABA">
        <w:rPr>
          <w:rFonts w:ascii="Calibri" w:hAnsi="Calibri" w:cs="Calibri"/>
          <w:szCs w:val="32"/>
          <w:lang w:val="en-US"/>
        </w:rPr>
        <w:t xml:space="preserve">regional </w:t>
      </w:r>
      <w:r w:rsidR="00305E3F" w:rsidRPr="00D52ABA">
        <w:rPr>
          <w:rFonts w:ascii="Calibri" w:hAnsi="Calibri" w:cs="Calibri"/>
          <w:szCs w:val="32"/>
          <w:lang w:val="en-US"/>
        </w:rPr>
        <w:lastRenderedPageBreak/>
        <w:t>stakeholders</w:t>
      </w:r>
      <w:r w:rsidR="009C39A8" w:rsidRPr="00D52ABA">
        <w:rPr>
          <w:rFonts w:ascii="Calibri" w:hAnsi="Calibri" w:cs="Calibri"/>
          <w:szCs w:val="32"/>
          <w:lang w:val="en-US"/>
        </w:rPr>
        <w:t>.</w:t>
      </w:r>
      <w:r w:rsidR="00305E3F" w:rsidRPr="00D52ABA">
        <w:rPr>
          <w:rFonts w:ascii="Calibri" w:hAnsi="Calibri" w:cs="Calibri"/>
          <w:szCs w:val="32"/>
          <w:lang w:val="en-US"/>
        </w:rPr>
        <w:t xml:space="preserve"> </w:t>
      </w:r>
      <w:r w:rsidR="005650A4" w:rsidRPr="00D52ABA">
        <w:rPr>
          <w:rFonts w:ascii="Calibri" w:hAnsi="Calibri" w:cs="Calibri"/>
          <w:szCs w:val="32"/>
          <w:lang w:val="en-US"/>
        </w:rPr>
        <w:t xml:space="preserve">The list of involved stakeholders is </w:t>
      </w:r>
      <w:r w:rsidR="00AF7F0C" w:rsidRPr="00D52ABA">
        <w:rPr>
          <w:rFonts w:ascii="Calibri" w:hAnsi="Calibri" w:cs="Calibri"/>
          <w:szCs w:val="32"/>
          <w:lang w:val="en-US"/>
        </w:rPr>
        <w:t>in the annex.</w:t>
      </w:r>
      <w:r w:rsidR="00C437D8">
        <w:rPr>
          <w:rFonts w:ascii="Calibri" w:hAnsi="Calibri" w:cs="Calibri"/>
          <w:szCs w:val="32"/>
          <w:lang w:val="en-US"/>
        </w:rPr>
        <w:t xml:space="preserve"> First we send e-mails to our stakeholders</w:t>
      </w:r>
      <w:r w:rsidR="00FF0964">
        <w:rPr>
          <w:rFonts w:ascii="Calibri" w:hAnsi="Calibri" w:cs="Calibri"/>
          <w:szCs w:val="32"/>
          <w:lang w:val="en-US"/>
        </w:rPr>
        <w:t>, but we received only 2</w:t>
      </w:r>
      <w:r w:rsidR="00C437D8">
        <w:rPr>
          <w:rFonts w:ascii="Calibri" w:hAnsi="Calibri" w:cs="Calibri"/>
          <w:szCs w:val="32"/>
          <w:lang w:val="en-US"/>
        </w:rPr>
        <w:t xml:space="preserve"> replies with one partially fulfilled matrix. </w:t>
      </w:r>
    </w:p>
    <w:p w:rsidR="008B0507" w:rsidRDefault="008B0507" w:rsidP="009C39A8">
      <w:pPr>
        <w:rPr>
          <w:rFonts w:ascii="Calibri" w:hAnsi="Calibri" w:cs="Calibri"/>
          <w:szCs w:val="32"/>
          <w:lang w:val="en-US"/>
        </w:rPr>
      </w:pPr>
    </w:p>
    <w:p w:rsidR="008B0507" w:rsidRPr="00D52ABA" w:rsidRDefault="008B0507" w:rsidP="009C39A8">
      <w:pPr>
        <w:rPr>
          <w:rFonts w:ascii="Calibri" w:hAnsi="Calibri" w:cs="Calibri"/>
          <w:szCs w:val="32"/>
          <w:lang w:val="en-US"/>
        </w:rPr>
      </w:pPr>
      <w:r>
        <w:rPr>
          <w:rFonts w:ascii="Calibri" w:hAnsi="Calibri" w:cs="Calibri"/>
          <w:szCs w:val="32"/>
          <w:lang w:val="en-US"/>
        </w:rPr>
        <w:t>In the second phase we organized meetings with stakeholders, where we discus</w:t>
      </w:r>
      <w:r w:rsidR="001021EB">
        <w:rPr>
          <w:rFonts w:ascii="Calibri" w:hAnsi="Calibri" w:cs="Calibri"/>
          <w:szCs w:val="32"/>
          <w:lang w:val="en-US"/>
        </w:rPr>
        <w:t>sed the local diagnosis. Even more</w:t>
      </w:r>
      <w:r>
        <w:rPr>
          <w:rFonts w:ascii="Calibri" w:hAnsi="Calibri" w:cs="Calibri"/>
          <w:szCs w:val="32"/>
          <w:lang w:val="en-US"/>
        </w:rPr>
        <w:t xml:space="preserve"> stakeholders were interviewed by phone.</w:t>
      </w:r>
    </w:p>
    <w:p w:rsidR="00222F92" w:rsidRPr="00D52ABA" w:rsidRDefault="00222F92" w:rsidP="009C39A8">
      <w:pPr>
        <w:rPr>
          <w:rFonts w:ascii="Calibri" w:hAnsi="Calibri" w:cs="Calibri"/>
          <w:szCs w:val="32"/>
          <w:lang w:val="en-US"/>
        </w:rPr>
      </w:pPr>
    </w:p>
    <w:p w:rsidR="00222F92" w:rsidRPr="00D52ABA" w:rsidRDefault="00222F92" w:rsidP="009C39A8">
      <w:pPr>
        <w:rPr>
          <w:rFonts w:ascii="Calibri" w:hAnsi="Calibri" w:cs="Calibri"/>
          <w:szCs w:val="32"/>
          <w:lang w:val="en-US"/>
        </w:rPr>
      </w:pPr>
      <w:r w:rsidRPr="00D52ABA">
        <w:rPr>
          <w:rFonts w:ascii="Calibri" w:hAnsi="Calibri" w:cs="Calibri"/>
          <w:szCs w:val="32"/>
          <w:lang w:val="en-US"/>
        </w:rPr>
        <w:t xml:space="preserve">Although the focus of the diagnosis is on Podravje region, many characteristics are valid for the whole Slovenia and some are controlled by the state. </w:t>
      </w:r>
      <w:r w:rsidR="008F2FFE" w:rsidRPr="00D52ABA">
        <w:rPr>
          <w:rFonts w:ascii="Calibri" w:hAnsi="Calibri" w:cs="Calibri"/>
          <w:szCs w:val="32"/>
          <w:lang w:val="en-US"/>
        </w:rPr>
        <w:t>In the framework of the project Innova Foster, we’re considering startups as innovation-driven enterprises (IDE), which are flexible and mobile in nature. Slovenian startups are worldwide oriented and the local environment is not so important.</w:t>
      </w:r>
    </w:p>
    <w:p w:rsidR="00222F92" w:rsidRPr="00D52ABA" w:rsidRDefault="00222F92" w:rsidP="009C39A8">
      <w:pPr>
        <w:rPr>
          <w:rFonts w:ascii="Calibri" w:hAnsi="Calibri" w:cs="Calibri"/>
          <w:szCs w:val="32"/>
          <w:lang w:val="en-US"/>
        </w:rPr>
      </w:pPr>
    </w:p>
    <w:p w:rsidR="00222F92" w:rsidRDefault="00222F92" w:rsidP="009C39A8">
      <w:pPr>
        <w:rPr>
          <w:rFonts w:ascii="Calibri" w:hAnsi="Calibri" w:cs="Calibri"/>
          <w:szCs w:val="32"/>
          <w:lang w:val="en-US"/>
        </w:rPr>
      </w:pPr>
      <w:r w:rsidRPr="00D52ABA">
        <w:rPr>
          <w:rFonts w:ascii="Calibri" w:hAnsi="Calibri" w:cs="Calibri"/>
          <w:szCs w:val="32"/>
          <w:lang w:val="en-US"/>
        </w:rPr>
        <w:t xml:space="preserve">The following chapter gives the </w:t>
      </w:r>
      <w:r w:rsidR="008B0507">
        <w:rPr>
          <w:rFonts w:ascii="Calibri" w:hAnsi="Calibri" w:cs="Calibri"/>
          <w:szCs w:val="32"/>
          <w:lang w:val="en-US"/>
        </w:rPr>
        <w:t xml:space="preserve">summary of the </w:t>
      </w:r>
      <w:r w:rsidRPr="00D52ABA">
        <w:rPr>
          <w:rFonts w:ascii="Calibri" w:hAnsi="Calibri" w:cs="Calibri"/>
          <w:szCs w:val="32"/>
          <w:lang w:val="en-US"/>
        </w:rPr>
        <w:t>results of the research and discussions</w:t>
      </w:r>
      <w:r w:rsidR="008F2FFE" w:rsidRPr="00D52ABA">
        <w:rPr>
          <w:rFonts w:ascii="Calibri" w:hAnsi="Calibri" w:cs="Calibri"/>
          <w:szCs w:val="32"/>
          <w:lang w:val="en-US"/>
        </w:rPr>
        <w:t xml:space="preserve"> with the stakeholders. There are some deviations among their opinions which are mostly influenced</w:t>
      </w:r>
      <w:r w:rsidR="00D52ABA" w:rsidRPr="00D52ABA">
        <w:rPr>
          <w:rFonts w:ascii="Calibri" w:hAnsi="Calibri" w:cs="Calibri"/>
          <w:szCs w:val="32"/>
          <w:lang w:val="en-US"/>
        </w:rPr>
        <w:t xml:space="preserve"> by their narrow scope of work</w:t>
      </w:r>
      <w:r w:rsidR="001021EB">
        <w:rPr>
          <w:rFonts w:ascii="Calibri" w:hAnsi="Calibri" w:cs="Calibri"/>
          <w:szCs w:val="32"/>
          <w:lang w:val="en-US"/>
        </w:rPr>
        <w:t xml:space="preserve">. </w:t>
      </w:r>
      <w:r w:rsidR="008B0507">
        <w:rPr>
          <w:rFonts w:ascii="Calibri" w:hAnsi="Calibri" w:cs="Calibri"/>
          <w:szCs w:val="32"/>
          <w:lang w:val="en-US"/>
        </w:rPr>
        <w:t xml:space="preserve">In </w:t>
      </w:r>
      <w:r w:rsidR="00ED2603">
        <w:rPr>
          <w:rFonts w:ascii="Calibri" w:hAnsi="Calibri" w:cs="Calibri"/>
          <w:szCs w:val="32"/>
          <w:lang w:val="en-US"/>
        </w:rPr>
        <w:t>these cases</w:t>
      </w:r>
      <w:r w:rsidR="008B0507">
        <w:rPr>
          <w:rFonts w:ascii="Calibri" w:hAnsi="Calibri" w:cs="Calibri"/>
          <w:szCs w:val="32"/>
          <w:lang w:val="en-US"/>
        </w:rPr>
        <w:t xml:space="preserve"> the desktop research was intensified</w:t>
      </w:r>
      <w:r w:rsidR="00ED2603">
        <w:rPr>
          <w:rFonts w:ascii="Calibri" w:hAnsi="Calibri" w:cs="Calibri"/>
          <w:szCs w:val="32"/>
          <w:lang w:val="en-US"/>
        </w:rPr>
        <w:t xml:space="preserve"> and the final mark in the analysis matrix was made by the project team of Bistra.</w:t>
      </w:r>
    </w:p>
    <w:p w:rsidR="001021EB" w:rsidRDefault="001021EB" w:rsidP="009C39A8">
      <w:pPr>
        <w:rPr>
          <w:rFonts w:ascii="Calibri" w:hAnsi="Calibri" w:cs="Calibri"/>
          <w:szCs w:val="32"/>
          <w:lang w:val="en-US"/>
        </w:rPr>
      </w:pPr>
    </w:p>
    <w:p w:rsidR="001021EB" w:rsidRPr="00D52ABA" w:rsidRDefault="00725F4F" w:rsidP="009C39A8">
      <w:pPr>
        <w:rPr>
          <w:rFonts w:ascii="Calibri" w:hAnsi="Calibri" w:cs="Calibri"/>
          <w:szCs w:val="32"/>
          <w:lang w:val="en-US"/>
        </w:rPr>
      </w:pPr>
      <w:r>
        <w:rPr>
          <w:rFonts w:ascii="Calibri" w:hAnsi="Calibri" w:cs="Calibri"/>
          <w:szCs w:val="32"/>
          <w:lang w:val="en-US"/>
        </w:rPr>
        <w:t>Afterwards, the</w:t>
      </w:r>
      <w:r w:rsidR="001021EB">
        <w:rPr>
          <w:rFonts w:ascii="Calibri" w:hAnsi="Calibri" w:cs="Calibri"/>
          <w:szCs w:val="32"/>
          <w:lang w:val="en-US"/>
        </w:rPr>
        <w:t xml:space="preserve"> draft of ecosystem analysis and diagnosis </w:t>
      </w:r>
      <w:r>
        <w:rPr>
          <w:rFonts w:ascii="Calibri" w:hAnsi="Calibri" w:cs="Calibri"/>
          <w:szCs w:val="32"/>
          <w:lang w:val="en-US"/>
        </w:rPr>
        <w:t>was</w:t>
      </w:r>
      <w:r w:rsidR="001021EB">
        <w:rPr>
          <w:rFonts w:ascii="Calibri" w:hAnsi="Calibri" w:cs="Calibri"/>
          <w:szCs w:val="32"/>
          <w:lang w:val="en-US"/>
        </w:rPr>
        <w:t xml:space="preserve"> a subject of peer review discussions with Innova Foster project partners and stakeholders. </w:t>
      </w:r>
    </w:p>
    <w:p w:rsidR="001021EB" w:rsidRDefault="001021EB">
      <w:pPr>
        <w:rPr>
          <w:rFonts w:eastAsiaTheme="majorEastAsia" w:cstheme="majorBidi"/>
          <w:b/>
          <w:bCs/>
          <w:color w:val="365F91" w:themeColor="accent1" w:themeShade="BF"/>
          <w:sz w:val="28"/>
          <w:szCs w:val="28"/>
          <w:lang w:val="en-US"/>
        </w:rPr>
      </w:pPr>
      <w:r>
        <w:rPr>
          <w:lang w:val="en-US"/>
        </w:rPr>
        <w:br w:type="page"/>
      </w:r>
    </w:p>
    <w:p w:rsidR="007457EC" w:rsidRDefault="00A47B37" w:rsidP="00A47B37">
      <w:pPr>
        <w:pStyle w:val="Nagwek1"/>
      </w:pPr>
      <w:bookmarkStart w:id="2" w:name="_Toc497808702"/>
      <w:r>
        <w:lastRenderedPageBreak/>
        <w:t>RESULTS</w:t>
      </w:r>
      <w:bookmarkEnd w:id="2"/>
    </w:p>
    <w:p w:rsidR="0074510C" w:rsidRPr="0074510C" w:rsidRDefault="0074510C" w:rsidP="0074510C"/>
    <w:p w:rsidR="00EE2708" w:rsidRDefault="00EE2708" w:rsidP="00A47B37">
      <w:pPr>
        <w:pStyle w:val="Nagwek2"/>
      </w:pPr>
      <w:bookmarkStart w:id="3" w:name="_Ref495583523"/>
      <w:bookmarkStart w:id="4" w:name="_Ref495583537"/>
      <w:bookmarkStart w:id="5" w:name="_Ref495583572"/>
      <w:bookmarkStart w:id="6" w:name="_Ref495583588"/>
      <w:bookmarkStart w:id="7" w:name="_Toc497808703"/>
      <w:r w:rsidRPr="00A47B37">
        <w:t>Startup ecosystem</w:t>
      </w:r>
      <w:bookmarkEnd w:id="3"/>
      <w:bookmarkEnd w:id="4"/>
      <w:bookmarkEnd w:id="5"/>
      <w:bookmarkEnd w:id="6"/>
      <w:bookmarkEnd w:id="7"/>
    </w:p>
    <w:p w:rsidR="00A47B37" w:rsidRDefault="00A47B37" w:rsidP="00A47B37">
      <w:pPr>
        <w:rPr>
          <w:lang w:val="en-US"/>
        </w:rPr>
      </w:pPr>
    </w:p>
    <w:p w:rsidR="00DD5779" w:rsidRDefault="00DD5779" w:rsidP="00DD5779">
      <w:pPr>
        <w:rPr>
          <w:lang w:val="en-US"/>
        </w:rPr>
      </w:pPr>
      <w:r w:rsidRPr="00DD5779">
        <w:rPr>
          <w:lang w:val="en-US"/>
        </w:rPr>
        <w:t>As the largest longitudinal study of entrepreneurship in the world, whic</w:t>
      </w:r>
      <w:r>
        <w:rPr>
          <w:lang w:val="en-US"/>
        </w:rPr>
        <w:t xml:space="preserve">h was first carried out in 1999 </w:t>
      </w:r>
      <w:r w:rsidRPr="00DD5779">
        <w:rPr>
          <w:lang w:val="en-US"/>
        </w:rPr>
        <w:t>(in 2002 in Slovenia), the Global Entrepreneurship Monitor (GEM) addresses the interconnectedness</w:t>
      </w:r>
      <w:r>
        <w:rPr>
          <w:lang w:val="en-US"/>
        </w:rPr>
        <w:t xml:space="preserve"> </w:t>
      </w:r>
      <w:r w:rsidRPr="00DD5779">
        <w:rPr>
          <w:lang w:val="en-US"/>
        </w:rPr>
        <w:t>of entrepreneurship and economic development.</w:t>
      </w:r>
      <w:r>
        <w:rPr>
          <w:lang w:val="en-US"/>
        </w:rPr>
        <w:t xml:space="preserve"> </w:t>
      </w:r>
    </w:p>
    <w:p w:rsidR="00DD5779" w:rsidRDefault="00DD5779" w:rsidP="00A47B37">
      <w:pPr>
        <w:rPr>
          <w:lang w:val="en-US"/>
        </w:rPr>
      </w:pPr>
    </w:p>
    <w:p w:rsidR="00DD5779" w:rsidRDefault="00044F32" w:rsidP="00A47B37">
      <w:pPr>
        <w:rPr>
          <w:lang w:val="en-US"/>
        </w:rPr>
      </w:pPr>
      <w:r w:rsidRPr="00044F32">
        <w:rPr>
          <w:lang w:val="en-US"/>
        </w:rPr>
        <w:t>Entrepreneurial activity in Slovenia is strongly influenced by the entrepreneurship ecosystem which</w:t>
      </w:r>
      <w:r>
        <w:rPr>
          <w:lang w:val="en-US"/>
        </w:rPr>
        <w:t xml:space="preserve"> </w:t>
      </w:r>
      <w:r w:rsidRPr="00044F32">
        <w:rPr>
          <w:lang w:val="en-US"/>
        </w:rPr>
        <w:t>contributes to the introduction and functioning of innovation systems, knowledge economy, and</w:t>
      </w:r>
      <w:r>
        <w:rPr>
          <w:lang w:val="en-US"/>
        </w:rPr>
        <w:t xml:space="preserve"> </w:t>
      </w:r>
      <w:r w:rsidR="004B722D">
        <w:rPr>
          <w:lang w:val="en-US"/>
        </w:rPr>
        <w:t>competitiveness. In GEM</w:t>
      </w:r>
      <w:r w:rsidRPr="00044F32">
        <w:rPr>
          <w:lang w:val="en-US"/>
        </w:rPr>
        <w:t xml:space="preserve"> the entrepreneurship ecosystem in Slovenia </w:t>
      </w:r>
      <w:r w:rsidR="004B722D">
        <w:rPr>
          <w:lang w:val="en-US"/>
        </w:rPr>
        <w:t xml:space="preserve">is </w:t>
      </w:r>
      <w:r w:rsidR="004B722D" w:rsidRPr="00044F32">
        <w:rPr>
          <w:lang w:val="en-US"/>
        </w:rPr>
        <w:t xml:space="preserve">assessed </w:t>
      </w:r>
      <w:r w:rsidRPr="00044F32">
        <w:rPr>
          <w:lang w:val="en-US"/>
        </w:rPr>
        <w:t>by gathering opinions</w:t>
      </w:r>
      <w:r>
        <w:rPr>
          <w:lang w:val="en-US"/>
        </w:rPr>
        <w:t xml:space="preserve"> </w:t>
      </w:r>
      <w:r w:rsidRPr="00044F32">
        <w:rPr>
          <w:lang w:val="en-US"/>
        </w:rPr>
        <w:t>from selected national experts (i.e., entrepreneurs and other professionals in economics, politics,</w:t>
      </w:r>
      <w:r>
        <w:rPr>
          <w:lang w:val="en-US"/>
        </w:rPr>
        <w:t xml:space="preserve"> </w:t>
      </w:r>
      <w:r w:rsidRPr="00044F32">
        <w:rPr>
          <w:lang w:val="en-US"/>
        </w:rPr>
        <w:t>state administration, and academics) with the knowledge of and professional experience in different</w:t>
      </w:r>
      <w:r>
        <w:rPr>
          <w:lang w:val="en-US"/>
        </w:rPr>
        <w:t xml:space="preserve"> </w:t>
      </w:r>
      <w:r w:rsidRPr="00044F32">
        <w:rPr>
          <w:lang w:val="en-US"/>
        </w:rPr>
        <w:t>fields affecting the develop</w:t>
      </w:r>
      <w:r w:rsidR="004B722D">
        <w:rPr>
          <w:lang w:val="en-US"/>
        </w:rPr>
        <w:t>ment of entrepreneurship in the</w:t>
      </w:r>
      <w:r w:rsidRPr="00044F32">
        <w:rPr>
          <w:lang w:val="en-US"/>
        </w:rPr>
        <w:t xml:space="preserve"> country. The experts were asked to assess</w:t>
      </w:r>
      <w:r>
        <w:rPr>
          <w:lang w:val="en-US"/>
        </w:rPr>
        <w:t xml:space="preserve"> </w:t>
      </w:r>
      <w:r w:rsidRPr="00044F32">
        <w:rPr>
          <w:lang w:val="en-US"/>
        </w:rPr>
        <w:t>the Slovenian entrepreneurship ecosystem based on nine entrepreneurial framework condition</w:t>
      </w:r>
      <w:r>
        <w:rPr>
          <w:lang w:val="en-US"/>
        </w:rPr>
        <w:t xml:space="preserve"> </w:t>
      </w:r>
      <w:r w:rsidRPr="00044F32">
        <w:rPr>
          <w:lang w:val="en-US"/>
        </w:rPr>
        <w:t>(EFC) categories: entrepreneurial finance, government policies, government entrepreneurship</w:t>
      </w:r>
      <w:r>
        <w:rPr>
          <w:lang w:val="en-US"/>
        </w:rPr>
        <w:t xml:space="preserve"> </w:t>
      </w:r>
      <w:r w:rsidRPr="00044F32">
        <w:rPr>
          <w:lang w:val="en-US"/>
        </w:rPr>
        <w:t>programmes, entrepreneurship education and training, R&amp;D transfer, access to commercial and</w:t>
      </w:r>
      <w:r>
        <w:rPr>
          <w:lang w:val="en-US"/>
        </w:rPr>
        <w:t xml:space="preserve"> </w:t>
      </w:r>
      <w:r w:rsidRPr="00044F32">
        <w:rPr>
          <w:lang w:val="en-US"/>
        </w:rPr>
        <w:t>legal infrastructure, internal market dynamics and burdens or entry regulations, access to physical</w:t>
      </w:r>
      <w:r>
        <w:rPr>
          <w:lang w:val="en-US"/>
        </w:rPr>
        <w:t xml:space="preserve"> </w:t>
      </w:r>
      <w:r w:rsidRPr="00044F32">
        <w:rPr>
          <w:lang w:val="en-US"/>
        </w:rPr>
        <w:t xml:space="preserve">infrastructure, and cultural and social norms. </w:t>
      </w:r>
    </w:p>
    <w:p w:rsidR="00DD5779" w:rsidRDefault="00DD5779" w:rsidP="00A47B37">
      <w:pPr>
        <w:rPr>
          <w:lang w:val="en-US"/>
        </w:rPr>
      </w:pPr>
    </w:p>
    <w:p w:rsidR="00044F32" w:rsidRDefault="00044F32" w:rsidP="00A47B37">
      <w:pPr>
        <w:rPr>
          <w:lang w:val="en-US"/>
        </w:rPr>
      </w:pPr>
      <w:r w:rsidRPr="00044F32">
        <w:rPr>
          <w:lang w:val="en-US"/>
        </w:rPr>
        <w:t>In 2016, most of these entrepreneurial framework</w:t>
      </w:r>
      <w:r>
        <w:rPr>
          <w:lang w:val="en-US"/>
        </w:rPr>
        <w:t xml:space="preserve"> </w:t>
      </w:r>
      <w:r w:rsidRPr="00044F32">
        <w:rPr>
          <w:lang w:val="en-US"/>
        </w:rPr>
        <w:t>conditions were still rated below the EU average, with the exception of internal market dynamics</w:t>
      </w:r>
      <w:r>
        <w:rPr>
          <w:lang w:val="en-US"/>
        </w:rPr>
        <w:t xml:space="preserve"> </w:t>
      </w:r>
      <w:r w:rsidRPr="00044F32">
        <w:rPr>
          <w:lang w:val="en-US"/>
        </w:rPr>
        <w:t>and the access to physical infrastructure as well as (to a lesser degree) government support policies</w:t>
      </w:r>
      <w:r w:rsidR="00DD5779">
        <w:rPr>
          <w:lang w:val="en-US"/>
        </w:rPr>
        <w:t xml:space="preserve"> (</w:t>
      </w:r>
      <w:r w:rsidR="008A0EC2">
        <w:rPr>
          <w:lang w:val="en-US"/>
        </w:rPr>
        <w:fldChar w:fldCharType="begin"/>
      </w:r>
      <w:r w:rsidR="00DD5779">
        <w:rPr>
          <w:lang w:val="en-US"/>
        </w:rPr>
        <w:instrText xml:space="preserve"> REF _Ref494969704 \h </w:instrText>
      </w:r>
      <w:r w:rsidR="008A0EC2">
        <w:rPr>
          <w:lang w:val="en-US"/>
        </w:rPr>
      </w:r>
      <w:r w:rsidR="008A0EC2">
        <w:rPr>
          <w:lang w:val="en-US"/>
        </w:rPr>
        <w:fldChar w:fldCharType="separate"/>
      </w:r>
      <w:r w:rsidR="00376C6E">
        <w:t xml:space="preserve">Figure </w:t>
      </w:r>
      <w:r w:rsidR="00376C6E">
        <w:rPr>
          <w:noProof/>
        </w:rPr>
        <w:t>2</w:t>
      </w:r>
      <w:r w:rsidR="008A0EC2">
        <w:rPr>
          <w:lang w:val="en-US"/>
        </w:rPr>
        <w:fldChar w:fldCharType="end"/>
      </w:r>
      <w:r w:rsidR="00DD5779">
        <w:rPr>
          <w:lang w:val="en-US"/>
        </w:rPr>
        <w:t>)</w:t>
      </w:r>
      <w:r w:rsidRPr="00044F32">
        <w:rPr>
          <w:lang w:val="en-US"/>
        </w:rPr>
        <w:t>.</w:t>
      </w:r>
    </w:p>
    <w:p w:rsidR="00044F32" w:rsidRDefault="00044F32" w:rsidP="00A47B37">
      <w:pPr>
        <w:rPr>
          <w:lang w:val="en-US"/>
        </w:rPr>
      </w:pPr>
      <w:r>
        <w:rPr>
          <w:noProof/>
          <w:lang w:val="pl-PL" w:eastAsia="pl-PL"/>
        </w:rPr>
        <w:lastRenderedPageBreak/>
        <w:drawing>
          <wp:inline distT="0" distB="0" distL="0" distR="0">
            <wp:extent cx="5760085" cy="5263441"/>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5263441"/>
                    </a:xfrm>
                    <a:prstGeom prst="rect">
                      <a:avLst/>
                    </a:prstGeom>
                  </pic:spPr>
                </pic:pic>
              </a:graphicData>
            </a:graphic>
          </wp:inline>
        </w:drawing>
      </w:r>
    </w:p>
    <w:p w:rsidR="00044F32" w:rsidRDefault="00044F32" w:rsidP="00044F32">
      <w:pPr>
        <w:pStyle w:val="Legenda"/>
        <w:rPr>
          <w:lang w:val="en-US"/>
        </w:rPr>
      </w:pPr>
      <w:bookmarkStart w:id="8" w:name="_Ref494969704"/>
      <w:bookmarkStart w:id="9" w:name="_Ref494969680"/>
      <w:bookmarkStart w:id="10" w:name="_Toc497808719"/>
      <w:r>
        <w:t xml:space="preserve">Figure </w:t>
      </w:r>
      <w:fldSimple w:instr=" SEQ Figure \* ARABIC ">
        <w:r w:rsidR="007E5B7A">
          <w:rPr>
            <w:noProof/>
          </w:rPr>
          <w:t>2</w:t>
        </w:r>
      </w:fldSimple>
      <w:bookmarkEnd w:id="8"/>
      <w:r>
        <w:t>: The performance of entreprenership ecosystem in Slovenia - GEM 2016 (</w:t>
      </w:r>
      <w:r w:rsidR="007A7DCE">
        <w:t>Rebernik</w:t>
      </w:r>
      <w:r>
        <w:t xml:space="preserve"> et. al., 2016).</w:t>
      </w:r>
      <w:bookmarkEnd w:id="9"/>
      <w:bookmarkEnd w:id="10"/>
    </w:p>
    <w:p w:rsidR="007A7DCE" w:rsidRDefault="007A7DCE" w:rsidP="00A47B37">
      <w:pPr>
        <w:rPr>
          <w:lang w:val="en-US"/>
        </w:rPr>
      </w:pPr>
    </w:p>
    <w:p w:rsidR="007A7DCE" w:rsidRDefault="007A7DCE" w:rsidP="00A47B37">
      <w:r>
        <w:rPr>
          <w:lang w:val="en-US"/>
        </w:rPr>
        <w:t xml:space="preserve">In 2015, a research study of Slovenian startup ecosystem was performed by Rus (2015).  </w:t>
      </w:r>
      <w:r>
        <w:t xml:space="preserve">The analysis of Slovenian startup companies and the startup ecosystem, was carried out at the end of 2015 as part of the Slovenian Entrepreneurship Observatory, </w:t>
      </w:r>
      <w:r w:rsidR="00F2724A">
        <w:t xml:space="preserve">and </w:t>
      </w:r>
      <w:r>
        <w:t xml:space="preserve">included 156 participating startup companies. </w:t>
      </w:r>
    </w:p>
    <w:p w:rsidR="00F2724A" w:rsidRDefault="00F2724A" w:rsidP="00A47B37"/>
    <w:p w:rsidR="007A7DCE" w:rsidRPr="00A47B37" w:rsidRDefault="007A7DCE" w:rsidP="00A47B37">
      <w:pPr>
        <w:rPr>
          <w:lang w:val="en-US"/>
        </w:rPr>
      </w:pPr>
    </w:p>
    <w:p w:rsidR="00305E3F" w:rsidRDefault="00305E3F" w:rsidP="00A47B37">
      <w:pPr>
        <w:pStyle w:val="Nagwek3"/>
      </w:pPr>
      <w:bookmarkStart w:id="11" w:name="_Toc497808704"/>
      <w:r w:rsidRPr="00A47B37">
        <w:t>Density</w:t>
      </w:r>
      <w:r w:rsidR="003A1777" w:rsidRPr="00A47B37">
        <w:t xml:space="preserve"> and Culture</w:t>
      </w:r>
      <w:bookmarkEnd w:id="11"/>
    </w:p>
    <w:p w:rsidR="00ED2603" w:rsidRPr="00ED2603" w:rsidRDefault="00ED2603" w:rsidP="00ED2603">
      <w:pPr>
        <w:pStyle w:val="NormalnyWeb"/>
        <w:spacing w:before="0" w:beforeAutospacing="0" w:after="0" w:afterAutospacing="0"/>
        <w:rPr>
          <w:rFonts w:asciiTheme="minorHAnsi" w:hAnsiTheme="minorHAnsi"/>
          <w:color w:val="000000" w:themeColor="text1"/>
          <w:sz w:val="22"/>
          <w:szCs w:val="22"/>
          <w:lang w:val="en-GB"/>
        </w:rPr>
      </w:pPr>
    </w:p>
    <w:p w:rsidR="00423737" w:rsidRDefault="00423737" w:rsidP="00305E3F">
      <w:pPr>
        <w:pStyle w:val="NormalnyWeb"/>
        <w:jc w:val="both"/>
        <w:rPr>
          <w:rFonts w:asciiTheme="minorHAnsi" w:hAnsiTheme="minorHAnsi"/>
          <w:sz w:val="22"/>
          <w:szCs w:val="22"/>
          <w:lang w:val="en-GB" w:eastAsia="es-ES"/>
        </w:rPr>
      </w:pPr>
      <w:r>
        <w:rPr>
          <w:rFonts w:asciiTheme="minorHAnsi" w:hAnsiTheme="minorHAnsi"/>
          <w:sz w:val="22"/>
          <w:szCs w:val="22"/>
          <w:lang w:val="en-GB" w:eastAsia="es-ES"/>
        </w:rPr>
        <w:t xml:space="preserve">According to </w:t>
      </w:r>
      <w:r w:rsidR="004B722D">
        <w:rPr>
          <w:rFonts w:asciiTheme="minorHAnsi" w:hAnsiTheme="minorHAnsi"/>
          <w:sz w:val="22"/>
          <w:szCs w:val="22"/>
          <w:lang w:val="en-GB" w:eastAsia="es-ES"/>
        </w:rPr>
        <w:t xml:space="preserve">the </w:t>
      </w:r>
      <w:r w:rsidRPr="00423737">
        <w:rPr>
          <w:rFonts w:asciiTheme="minorHAnsi" w:hAnsiTheme="minorHAnsi"/>
          <w:sz w:val="22"/>
          <w:szCs w:val="22"/>
          <w:lang w:val="en-GB" w:eastAsia="es-ES"/>
        </w:rPr>
        <w:t>GEM</w:t>
      </w:r>
      <w:r>
        <w:rPr>
          <w:rFonts w:asciiTheme="minorHAnsi" w:hAnsiTheme="minorHAnsi"/>
          <w:sz w:val="22"/>
          <w:szCs w:val="22"/>
          <w:lang w:val="en-GB" w:eastAsia="es-ES"/>
        </w:rPr>
        <w:t xml:space="preserve"> 2016 s</w:t>
      </w:r>
      <w:r w:rsidRPr="00423737">
        <w:rPr>
          <w:rFonts w:asciiTheme="minorHAnsi" w:hAnsiTheme="minorHAnsi"/>
          <w:sz w:val="22"/>
          <w:szCs w:val="22"/>
          <w:lang w:val="en-GB" w:eastAsia="es-ES"/>
        </w:rPr>
        <w:t xml:space="preserve">uccessful entrepreneurs are highly respected in Slovenia as almost 70% of the Slovenian adult population believe that successful entrepreneurs have a high status in the </w:t>
      </w:r>
      <w:r w:rsidRPr="00423737">
        <w:rPr>
          <w:rFonts w:asciiTheme="minorHAnsi" w:hAnsiTheme="minorHAnsi"/>
          <w:sz w:val="22"/>
          <w:szCs w:val="22"/>
          <w:lang w:val="en-GB" w:eastAsia="es-ES"/>
        </w:rPr>
        <w:lastRenderedPageBreak/>
        <w:t>Slovenian society</w:t>
      </w:r>
      <w:r>
        <w:rPr>
          <w:rFonts w:asciiTheme="minorHAnsi" w:hAnsiTheme="minorHAnsi"/>
          <w:sz w:val="22"/>
          <w:szCs w:val="22"/>
          <w:lang w:val="en-GB" w:eastAsia="es-ES"/>
        </w:rPr>
        <w:t xml:space="preserve"> (Rebernik, M. et al., 2016)</w:t>
      </w:r>
      <w:r w:rsidRPr="00423737">
        <w:rPr>
          <w:rFonts w:asciiTheme="minorHAnsi" w:hAnsiTheme="minorHAnsi"/>
          <w:sz w:val="22"/>
          <w:szCs w:val="22"/>
          <w:lang w:val="en-GB" w:eastAsia="es-ES"/>
        </w:rPr>
        <w:t>. In the group of European countries, this ranks Slovenia 12</w:t>
      </w:r>
      <w:r w:rsidRPr="00423737">
        <w:rPr>
          <w:rFonts w:asciiTheme="minorHAnsi" w:hAnsiTheme="minorHAnsi"/>
          <w:sz w:val="22"/>
          <w:szCs w:val="22"/>
          <w:vertAlign w:val="superscript"/>
          <w:lang w:val="en-GB" w:eastAsia="es-ES"/>
        </w:rPr>
        <w:t>th</w:t>
      </w:r>
      <w:r w:rsidRPr="00423737">
        <w:rPr>
          <w:rFonts w:asciiTheme="minorHAnsi" w:hAnsiTheme="minorHAnsi"/>
          <w:sz w:val="22"/>
          <w:szCs w:val="22"/>
          <w:lang w:val="en-GB" w:eastAsia="es-ES"/>
        </w:rPr>
        <w:t>, with Ireland being at the top with almost 85%.</w:t>
      </w:r>
    </w:p>
    <w:p w:rsidR="00423737" w:rsidRDefault="00B04695" w:rsidP="00305E3F">
      <w:pPr>
        <w:pStyle w:val="NormalnyWeb"/>
        <w:jc w:val="both"/>
        <w:rPr>
          <w:rFonts w:asciiTheme="minorHAnsi" w:hAnsiTheme="minorHAnsi"/>
          <w:sz w:val="22"/>
          <w:szCs w:val="22"/>
          <w:lang w:val="en-GB" w:eastAsia="es-ES"/>
        </w:rPr>
      </w:pPr>
      <w:r w:rsidRPr="00B04695">
        <w:rPr>
          <w:rFonts w:asciiTheme="minorHAnsi" w:hAnsiTheme="minorHAnsi"/>
          <w:sz w:val="22"/>
          <w:szCs w:val="22"/>
          <w:lang w:val="en-GB" w:eastAsia="es-ES"/>
        </w:rPr>
        <w:t>Although Slovenians hold successful entrepreneurs in high regard, their belief that entrepreneurship is a good career choice is much lower. Globally, two-thirds of the adult population in the efficiency-driven economies see entrepreneurship as a good career choice, whereas only around 60% of the population in the factor- and innovation driven economies believe so</w:t>
      </w:r>
      <w:r>
        <w:rPr>
          <w:rFonts w:asciiTheme="minorHAnsi" w:hAnsiTheme="minorHAnsi"/>
          <w:sz w:val="22"/>
          <w:szCs w:val="22"/>
          <w:lang w:val="en-GB" w:eastAsia="es-ES"/>
        </w:rPr>
        <w:t xml:space="preserve"> (ibid)</w:t>
      </w:r>
      <w:r w:rsidRPr="00B04695">
        <w:rPr>
          <w:rFonts w:asciiTheme="minorHAnsi" w:hAnsiTheme="minorHAnsi"/>
          <w:sz w:val="22"/>
          <w:szCs w:val="22"/>
          <w:lang w:val="en-GB" w:eastAsia="es-ES"/>
        </w:rPr>
        <w:t>.</w:t>
      </w:r>
    </w:p>
    <w:p w:rsidR="00B04695" w:rsidRDefault="00AE240C" w:rsidP="00305E3F">
      <w:pPr>
        <w:pStyle w:val="NormalnyWeb"/>
        <w:jc w:val="both"/>
        <w:rPr>
          <w:rFonts w:asciiTheme="minorHAnsi" w:hAnsiTheme="minorHAnsi"/>
          <w:sz w:val="22"/>
          <w:szCs w:val="22"/>
          <w:lang w:val="en-GB" w:eastAsia="es-ES"/>
        </w:rPr>
      </w:pPr>
      <w:r>
        <w:rPr>
          <w:noProof/>
          <w:lang w:val="pl-PL" w:eastAsia="pl-PL"/>
        </w:rPr>
        <w:drawing>
          <wp:inline distT="0" distB="0" distL="0" distR="0">
            <wp:extent cx="5760085" cy="366511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3665119"/>
                    </a:xfrm>
                    <a:prstGeom prst="rect">
                      <a:avLst/>
                    </a:prstGeom>
                  </pic:spPr>
                </pic:pic>
              </a:graphicData>
            </a:graphic>
          </wp:inline>
        </w:drawing>
      </w:r>
    </w:p>
    <w:p w:rsidR="00AE240C" w:rsidRDefault="00AE240C" w:rsidP="00AE240C">
      <w:pPr>
        <w:pStyle w:val="Legenda"/>
        <w:rPr>
          <w:sz w:val="22"/>
          <w:szCs w:val="22"/>
          <w:lang w:val="en-GB"/>
        </w:rPr>
      </w:pPr>
      <w:bookmarkStart w:id="12" w:name="_Toc497808720"/>
      <w:r>
        <w:t xml:space="preserve">Figure </w:t>
      </w:r>
      <w:fldSimple w:instr=" SEQ Figure \* ARABIC ">
        <w:r w:rsidR="007E5B7A">
          <w:rPr>
            <w:noProof/>
          </w:rPr>
          <w:t>3</w:t>
        </w:r>
      </w:fldSimple>
      <w:r>
        <w:t>: Attitudes toward entrepreneurship in Slovenia (Rebernik, M. et. al., 2016).</w:t>
      </w:r>
      <w:bookmarkEnd w:id="12"/>
    </w:p>
    <w:p w:rsidR="00B279CA" w:rsidRDefault="00B279CA" w:rsidP="00B279CA">
      <w:pPr>
        <w:rPr>
          <w:lang w:val="en-GB"/>
        </w:rPr>
      </w:pPr>
    </w:p>
    <w:p w:rsidR="00B279CA" w:rsidRDefault="00B279CA" w:rsidP="00B279CA">
      <w:pPr>
        <w:rPr>
          <w:lang w:val="en-GB"/>
        </w:rPr>
      </w:pPr>
      <w:r w:rsidRPr="00B279CA">
        <w:rPr>
          <w:lang w:val="en-GB"/>
        </w:rPr>
        <w:t>One of the quite deeply rooted Slovenian social norms is the belief that most people in Slovenia</w:t>
      </w:r>
      <w:r>
        <w:rPr>
          <w:lang w:val="en-GB"/>
        </w:rPr>
        <w:t xml:space="preserve"> </w:t>
      </w:r>
      <w:r w:rsidRPr="00B279CA">
        <w:rPr>
          <w:lang w:val="en-GB"/>
        </w:rPr>
        <w:t>would prefer that everyone had a similar standard of living.</w:t>
      </w:r>
      <w:r>
        <w:rPr>
          <w:lang w:val="en-GB"/>
        </w:rPr>
        <w:t xml:space="preserve"> </w:t>
      </w:r>
    </w:p>
    <w:p w:rsidR="00B279CA" w:rsidRDefault="00B279CA" w:rsidP="00B279CA">
      <w:pPr>
        <w:rPr>
          <w:lang w:val="en-GB"/>
        </w:rPr>
      </w:pPr>
    </w:p>
    <w:p w:rsidR="00B279CA" w:rsidRDefault="00B279CA" w:rsidP="00B279CA">
      <w:pPr>
        <w:rPr>
          <w:lang w:val="en-GB"/>
        </w:rPr>
      </w:pPr>
      <w:r w:rsidRPr="00B279CA">
        <w:rPr>
          <w:lang w:val="en-GB"/>
        </w:rPr>
        <w:t>The perception of business opportunities is one of the core components of entrepreneurship;</w:t>
      </w:r>
      <w:r>
        <w:rPr>
          <w:lang w:val="en-GB"/>
        </w:rPr>
        <w:t xml:space="preserve"> </w:t>
      </w:r>
      <w:r w:rsidRPr="00B279CA">
        <w:rPr>
          <w:lang w:val="en-GB"/>
        </w:rPr>
        <w:t>without it, entrepreneurship is not possible.</w:t>
      </w:r>
      <w:r>
        <w:rPr>
          <w:lang w:val="en-GB"/>
        </w:rPr>
        <w:t xml:space="preserve"> </w:t>
      </w:r>
      <w:r w:rsidRPr="00B279CA">
        <w:rPr>
          <w:lang w:val="en-GB"/>
        </w:rPr>
        <w:t>In 2013, a modest 16% of the Slovenian population</w:t>
      </w:r>
      <w:r>
        <w:rPr>
          <w:lang w:val="en-GB"/>
        </w:rPr>
        <w:t xml:space="preserve"> </w:t>
      </w:r>
      <w:r w:rsidRPr="00B279CA">
        <w:rPr>
          <w:lang w:val="en-GB"/>
        </w:rPr>
        <w:t>believed that good business opportunities existed in the areas in which they lived; this percentage</w:t>
      </w:r>
      <w:r>
        <w:rPr>
          <w:lang w:val="en-GB"/>
        </w:rPr>
        <w:t xml:space="preserve"> </w:t>
      </w:r>
      <w:r w:rsidRPr="00B279CA">
        <w:rPr>
          <w:lang w:val="en-GB"/>
        </w:rPr>
        <w:t>increased to 17.3% in 2014 and 20.5% in 2015. In 2016, this percentage increased slightly, too, as the average of 25.3% of people perceived good opportunities for starting a new business. Nevertheless, this percentage still ranks Slovenia at the bottom end of the global scale: 59</w:t>
      </w:r>
      <w:r w:rsidRPr="00D26384">
        <w:rPr>
          <w:vertAlign w:val="superscript"/>
          <w:lang w:val="en-GB"/>
        </w:rPr>
        <w:t>th</w:t>
      </w:r>
      <w:r w:rsidRPr="00B279CA">
        <w:rPr>
          <w:lang w:val="en-GB"/>
        </w:rPr>
        <w:t xml:space="preserve"> place</w:t>
      </w:r>
      <w:r>
        <w:rPr>
          <w:lang w:val="en-GB"/>
        </w:rPr>
        <w:t xml:space="preserve"> </w:t>
      </w:r>
      <w:r w:rsidRPr="00B279CA">
        <w:rPr>
          <w:lang w:val="en-GB"/>
        </w:rPr>
        <w:t>among the 65 participating economies.</w:t>
      </w:r>
    </w:p>
    <w:p w:rsidR="00B279CA" w:rsidRDefault="00B279CA" w:rsidP="00B279CA">
      <w:pPr>
        <w:rPr>
          <w:lang w:val="en-GB"/>
        </w:rPr>
      </w:pPr>
    </w:p>
    <w:p w:rsidR="00B279CA" w:rsidRDefault="00B279CA" w:rsidP="00B279CA">
      <w:pPr>
        <w:rPr>
          <w:lang w:val="en-GB"/>
        </w:rPr>
      </w:pPr>
      <w:r w:rsidRPr="00B279CA">
        <w:rPr>
          <w:lang w:val="en-GB"/>
        </w:rPr>
        <w:lastRenderedPageBreak/>
        <w:t>In 2016 Slovenia finally recorded an increased interest in entrepreneurial activity. The proportion of the adult population who intend to start a business in the next three years increased substantially to 14.3%.</w:t>
      </w:r>
      <w:r>
        <w:rPr>
          <w:lang w:val="en-GB"/>
        </w:rPr>
        <w:t xml:space="preserve"> </w:t>
      </w:r>
    </w:p>
    <w:p w:rsidR="00B279CA" w:rsidRDefault="00B279CA" w:rsidP="00B279CA">
      <w:pPr>
        <w:rPr>
          <w:lang w:val="en-GB"/>
        </w:rPr>
      </w:pPr>
    </w:p>
    <w:p w:rsidR="00BD0B11" w:rsidRDefault="00B279CA" w:rsidP="00BD0B11">
      <w:pPr>
        <w:rPr>
          <w:lang w:val="en-GB"/>
        </w:rPr>
      </w:pPr>
      <w:r w:rsidRPr="00B279CA">
        <w:rPr>
          <w:lang w:val="en-GB"/>
        </w:rPr>
        <w:t>The perception of entrepreneurial capabilities and competences shows not only the knowledge</w:t>
      </w:r>
      <w:r>
        <w:rPr>
          <w:lang w:val="en-GB"/>
        </w:rPr>
        <w:t xml:space="preserve"> </w:t>
      </w:r>
      <w:r w:rsidRPr="00B279CA">
        <w:rPr>
          <w:lang w:val="en-GB"/>
        </w:rPr>
        <w:t>and skills of individuals, but also their belief in having the capacities to establish a business. In</w:t>
      </w:r>
      <w:r>
        <w:rPr>
          <w:lang w:val="en-GB"/>
        </w:rPr>
        <w:t xml:space="preserve"> </w:t>
      </w:r>
      <w:r w:rsidRPr="00B279CA">
        <w:rPr>
          <w:lang w:val="en-GB"/>
        </w:rPr>
        <w:t>Slovenia, on average, 51.8%</w:t>
      </w:r>
      <w:r>
        <w:rPr>
          <w:lang w:val="en-GB"/>
        </w:rPr>
        <w:t xml:space="preserve"> </w:t>
      </w:r>
      <w:r w:rsidRPr="00B279CA">
        <w:rPr>
          <w:lang w:val="en-GB"/>
        </w:rPr>
        <w:t>of the adult population trusts in their entrepreneurial capabilities and competences, this ranks Slovenia high in 5th place among the European countries.</w:t>
      </w:r>
      <w:r w:rsidR="00BD0B11">
        <w:rPr>
          <w:lang w:val="en-GB"/>
        </w:rPr>
        <w:t xml:space="preserve"> </w:t>
      </w:r>
      <w:r w:rsidR="00BD0B11" w:rsidRPr="00BD0B11">
        <w:rPr>
          <w:lang w:val="en-GB"/>
        </w:rPr>
        <w:t>Unfortunately, this (self-perceived) entrepreneurial potential is not realized, especially in</w:t>
      </w:r>
      <w:r w:rsidR="00BD0B11">
        <w:rPr>
          <w:lang w:val="en-GB"/>
        </w:rPr>
        <w:t xml:space="preserve"> </w:t>
      </w:r>
      <w:r w:rsidR="00BD0B11" w:rsidRPr="00BD0B11">
        <w:rPr>
          <w:lang w:val="en-GB"/>
        </w:rPr>
        <w:t>those areas and with such companies that would result in economic growth and new job creation.</w:t>
      </w:r>
    </w:p>
    <w:p w:rsidR="00BD0B11" w:rsidRPr="00BD0B11" w:rsidRDefault="00BD0B11" w:rsidP="00BD0B11">
      <w:pPr>
        <w:rPr>
          <w:lang w:val="en-GB"/>
        </w:rPr>
      </w:pPr>
    </w:p>
    <w:p w:rsidR="00B279CA" w:rsidRDefault="00B279CA" w:rsidP="00B279CA">
      <w:pPr>
        <w:rPr>
          <w:lang w:val="en-GB"/>
        </w:rPr>
      </w:pPr>
    </w:p>
    <w:p w:rsidR="00B04695" w:rsidRDefault="004D0E8B" w:rsidP="00305E3F">
      <w:pPr>
        <w:pStyle w:val="NormalnyWeb"/>
        <w:jc w:val="both"/>
        <w:rPr>
          <w:rFonts w:asciiTheme="minorHAnsi" w:hAnsiTheme="minorHAnsi"/>
          <w:sz w:val="22"/>
          <w:szCs w:val="22"/>
          <w:lang w:val="en-GB" w:eastAsia="es-ES"/>
        </w:rPr>
      </w:pPr>
      <w:r>
        <w:rPr>
          <w:noProof/>
          <w:lang w:val="pl-PL" w:eastAsia="pl-PL"/>
        </w:rPr>
        <w:drawing>
          <wp:inline distT="0" distB="0" distL="0" distR="0">
            <wp:extent cx="5760085" cy="4506289"/>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4506289"/>
                    </a:xfrm>
                    <a:prstGeom prst="rect">
                      <a:avLst/>
                    </a:prstGeom>
                  </pic:spPr>
                </pic:pic>
              </a:graphicData>
            </a:graphic>
          </wp:inline>
        </w:drawing>
      </w:r>
    </w:p>
    <w:p w:rsidR="004D0E8B" w:rsidRDefault="004D0E8B" w:rsidP="004D0E8B">
      <w:pPr>
        <w:pStyle w:val="Legenda"/>
      </w:pPr>
      <w:bookmarkStart w:id="13" w:name="_Toc497808721"/>
      <w:r>
        <w:t xml:space="preserve">Figure </w:t>
      </w:r>
      <w:fldSimple w:instr=" SEQ Figure \* ARABIC ">
        <w:r w:rsidR="007E5B7A">
          <w:rPr>
            <w:noProof/>
          </w:rPr>
          <w:t>4</w:t>
        </w:r>
      </w:fldSimple>
      <w:r>
        <w:t>: Entrepreneurial demography in Slovenia in 2016 (Rebernik, M. et. al., 2016).</w:t>
      </w:r>
      <w:bookmarkEnd w:id="13"/>
    </w:p>
    <w:p w:rsidR="004D0E8B" w:rsidRDefault="004D0E8B" w:rsidP="004D0E8B"/>
    <w:p w:rsidR="002C47CA" w:rsidRDefault="002C47CA" w:rsidP="002C47CA"/>
    <w:p w:rsidR="004D0E8B" w:rsidRDefault="002C47CA" w:rsidP="00F3505A">
      <w:r>
        <w:t xml:space="preserve">The GEM survey assesses the innovation levels of early-stage entrepreneurship by establishing whether (potential) customers already know a product or a service similar to the one offered by a </w:t>
      </w:r>
      <w:r>
        <w:lastRenderedPageBreak/>
        <w:t xml:space="preserve">new business. The potential for the creation of a large number of new jobs and a high added value, which both point to the quality of entrepreneurial activity, greatly depends on the entrepreneur’s aspirations and how innovative the firm is when faced with entrepreneurial challenges. In Slovenia, 44% of entrepreneurs believe that they have a product or service which is new for some or even for all of their potential customers. </w:t>
      </w:r>
      <w:r w:rsidR="00534918">
        <w:t>45% believe that they use relatively new technologies (i.e., technologies available for fewer than five years).</w:t>
      </w:r>
      <w:r w:rsidR="00F3505A">
        <w:t xml:space="preserve"> It should be noted that the answers provided by entrepreneurs are subjective and very likely reflect the environment in which these entrepreneurs operate.</w:t>
      </w:r>
    </w:p>
    <w:p w:rsidR="004D0E8B" w:rsidRDefault="004D0E8B" w:rsidP="004D0E8B"/>
    <w:p w:rsidR="00372D43" w:rsidRDefault="00372D43" w:rsidP="00372D43">
      <w:r>
        <w:t>Slovenia has traditionally exhibited a relatively high level of international orientation, which points to the fact that Slovenian entrepreneurs are well aware of the importance of international markets. This is supported by the data published by the European Commission which show that Slovenian SMEs are very actively engaged in export activities because 52% of them stated that they had exported at least some of their products or services to other EU countries in the last three years.</w:t>
      </w:r>
    </w:p>
    <w:p w:rsidR="00EB3F4C" w:rsidRDefault="00EB3F4C" w:rsidP="00372D43"/>
    <w:p w:rsidR="007A7DCE" w:rsidRDefault="00F2724A" w:rsidP="007A7DCE">
      <w:pPr>
        <w:rPr>
          <w:lang w:val="en-GB"/>
        </w:rPr>
      </w:pPr>
      <w:r>
        <w:t xml:space="preserve">The </w:t>
      </w:r>
      <w:r w:rsidR="007A7DCE">
        <w:t xml:space="preserve">Slovenian startup companies and </w:t>
      </w:r>
      <w:r>
        <w:t xml:space="preserve">entrepreneurs have </w:t>
      </w:r>
      <w:r w:rsidR="007A7DCE">
        <w:t>innovative products</w:t>
      </w:r>
      <w:r>
        <w:t>, which</w:t>
      </w:r>
      <w:r w:rsidR="007A7DCE">
        <w:t xml:space="preserve"> are increasingly successfully breaking onto global markets and strengthening the reputation and economic power of Slovenian country. </w:t>
      </w:r>
      <w:r w:rsidR="007A7DCE" w:rsidRPr="00D52ABA">
        <w:rPr>
          <w:lang w:val="en-GB"/>
        </w:rPr>
        <w:t>Slovenia has a relatively</w:t>
      </w:r>
      <w:r w:rsidR="007A7DCE">
        <w:rPr>
          <w:lang w:val="en-GB"/>
        </w:rPr>
        <w:t xml:space="preserve"> </w:t>
      </w:r>
      <w:r w:rsidR="007A7DCE" w:rsidRPr="00D52ABA">
        <w:rPr>
          <w:lang w:val="en-GB"/>
        </w:rPr>
        <w:t>young but extremely dynamic</w:t>
      </w:r>
      <w:r w:rsidR="007A7DCE">
        <w:rPr>
          <w:lang w:val="en-GB"/>
        </w:rPr>
        <w:t xml:space="preserve"> </w:t>
      </w:r>
      <w:r w:rsidR="007A7DCE" w:rsidRPr="00D52ABA">
        <w:rPr>
          <w:lang w:val="en-GB"/>
        </w:rPr>
        <w:t>and rapidly developing</w:t>
      </w:r>
      <w:r w:rsidR="007A7DCE">
        <w:rPr>
          <w:lang w:val="en-GB"/>
        </w:rPr>
        <w:t xml:space="preserve"> </w:t>
      </w:r>
      <w:r w:rsidR="007A7DCE" w:rsidRPr="00D52ABA">
        <w:rPr>
          <w:lang w:val="en-GB"/>
        </w:rPr>
        <w:t>startup ecosystem. National</w:t>
      </w:r>
      <w:r w:rsidR="007A7DCE">
        <w:rPr>
          <w:lang w:val="en-GB"/>
        </w:rPr>
        <w:t xml:space="preserve"> </w:t>
      </w:r>
      <w:r w:rsidR="007A7DCE" w:rsidRPr="00D52ABA">
        <w:rPr>
          <w:lang w:val="en-GB"/>
        </w:rPr>
        <w:t>startup celebrities, such as</w:t>
      </w:r>
      <w:r w:rsidR="007A7DCE">
        <w:rPr>
          <w:lang w:val="en-GB"/>
        </w:rPr>
        <w:t xml:space="preserve"> </w:t>
      </w:r>
      <w:r w:rsidR="007A7DCE" w:rsidRPr="00D52ABA">
        <w:rPr>
          <w:lang w:val="en-GB"/>
        </w:rPr>
        <w:t>Outfit7, Celtra, Zemanta and</w:t>
      </w:r>
      <w:r w:rsidR="007A7DCE">
        <w:rPr>
          <w:lang w:val="en-GB"/>
        </w:rPr>
        <w:t xml:space="preserve"> </w:t>
      </w:r>
      <w:r w:rsidR="007A7DCE" w:rsidRPr="00D52ABA">
        <w:rPr>
          <w:lang w:val="en-GB"/>
        </w:rPr>
        <w:t>Databox</w:t>
      </w:r>
      <w:r w:rsidR="007A7DCE">
        <w:rPr>
          <w:lang w:val="en-GB"/>
        </w:rPr>
        <w:t xml:space="preserve"> (a startup from Ptuj, Podravje)</w:t>
      </w:r>
      <w:r w:rsidR="007A7DCE" w:rsidRPr="00D52ABA">
        <w:rPr>
          <w:lang w:val="en-GB"/>
        </w:rPr>
        <w:t>, have carried the</w:t>
      </w:r>
      <w:r w:rsidR="007A7DCE">
        <w:rPr>
          <w:lang w:val="en-GB"/>
        </w:rPr>
        <w:t xml:space="preserve"> voice of the country’s e</w:t>
      </w:r>
      <w:r w:rsidR="007A7DCE" w:rsidRPr="00D52ABA">
        <w:rPr>
          <w:lang w:val="en-GB"/>
        </w:rPr>
        <w:t>xtreme</w:t>
      </w:r>
      <w:r w:rsidR="007A7DCE">
        <w:rPr>
          <w:lang w:val="en-GB"/>
        </w:rPr>
        <w:t xml:space="preserve"> </w:t>
      </w:r>
      <w:r w:rsidR="007A7DCE" w:rsidRPr="00D52ABA">
        <w:rPr>
          <w:lang w:val="en-GB"/>
        </w:rPr>
        <w:t>entrepreneurial talents, with</w:t>
      </w:r>
      <w:r w:rsidR="007A7DCE">
        <w:rPr>
          <w:lang w:val="en-GB"/>
        </w:rPr>
        <w:t xml:space="preserve"> </w:t>
      </w:r>
      <w:r w:rsidR="007A7DCE" w:rsidRPr="00D52ABA">
        <w:rPr>
          <w:lang w:val="en-GB"/>
        </w:rPr>
        <w:t>their excellent engineering and</w:t>
      </w:r>
      <w:r w:rsidR="007A7DCE">
        <w:rPr>
          <w:lang w:val="en-GB"/>
        </w:rPr>
        <w:t xml:space="preserve"> </w:t>
      </w:r>
      <w:r w:rsidR="007A7DCE" w:rsidRPr="00D52ABA">
        <w:rPr>
          <w:lang w:val="en-GB"/>
        </w:rPr>
        <w:t>field knowledge, as far as Silicon</w:t>
      </w:r>
      <w:r w:rsidR="007A7DCE">
        <w:rPr>
          <w:lang w:val="en-GB"/>
        </w:rPr>
        <w:t xml:space="preserve"> </w:t>
      </w:r>
      <w:r w:rsidR="007A7DCE" w:rsidRPr="00D52ABA">
        <w:rPr>
          <w:lang w:val="en-GB"/>
        </w:rPr>
        <w:t xml:space="preserve">Valley. </w:t>
      </w:r>
    </w:p>
    <w:p w:rsidR="00783969" w:rsidRDefault="00783969" w:rsidP="007A7DCE">
      <w:pPr>
        <w:rPr>
          <w:lang w:val="en-GB"/>
        </w:rPr>
      </w:pPr>
    </w:p>
    <w:p w:rsidR="00F2724A" w:rsidRDefault="00F2724A" w:rsidP="007A7DCE">
      <w:pPr>
        <w:rPr>
          <w:lang w:val="en-GB"/>
        </w:rPr>
      </w:pPr>
    </w:p>
    <w:p w:rsidR="00F2724A" w:rsidRDefault="00F2724A" w:rsidP="007A7DCE">
      <w:pPr>
        <w:rPr>
          <w:lang w:val="en-GB"/>
        </w:rPr>
      </w:pPr>
      <w:r>
        <w:rPr>
          <w:noProof/>
          <w:lang w:val="pl-PL" w:eastAsia="pl-PL"/>
        </w:rPr>
        <w:drawing>
          <wp:inline distT="0" distB="0" distL="0" distR="0">
            <wp:extent cx="5760085" cy="3242824"/>
            <wp:effectExtent l="0" t="0" r="0" b="0"/>
            <wp:docPr id="24" name="Slika 24" descr="C:\Users\LTKorosec\Google Drive\Start-up Podravje 2017\najboljši si startu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Korosec\Google Drive\Start-up Podravje 2017\najboljši si startupi.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242824"/>
                    </a:xfrm>
                    <a:prstGeom prst="rect">
                      <a:avLst/>
                    </a:prstGeom>
                    <a:noFill/>
                    <a:ln>
                      <a:noFill/>
                    </a:ln>
                  </pic:spPr>
                </pic:pic>
              </a:graphicData>
            </a:graphic>
          </wp:inline>
        </w:drawing>
      </w:r>
    </w:p>
    <w:p w:rsidR="00783969" w:rsidRDefault="00783969" w:rsidP="00783969">
      <w:pPr>
        <w:pStyle w:val="Legenda"/>
        <w:rPr>
          <w:lang w:val="en-GB"/>
        </w:rPr>
      </w:pPr>
    </w:p>
    <w:p w:rsidR="00783969" w:rsidRDefault="00783969" w:rsidP="00783969">
      <w:pPr>
        <w:pStyle w:val="Legenda"/>
        <w:rPr>
          <w:lang w:val="en-GB"/>
        </w:rPr>
      </w:pPr>
      <w:bookmarkStart w:id="14" w:name="_Toc497808722"/>
      <w:r>
        <w:t xml:space="preserve">Figure </w:t>
      </w:r>
      <w:fldSimple w:instr=" SEQ Figure \* ARABIC ">
        <w:r w:rsidR="007E5B7A">
          <w:rPr>
            <w:noProof/>
          </w:rPr>
          <w:t>5</w:t>
        </w:r>
      </w:fldSimple>
      <w:r>
        <w:t>: The best startups from Slovenia (Špetič, 2017).</w:t>
      </w:r>
      <w:bookmarkEnd w:id="14"/>
    </w:p>
    <w:p w:rsidR="007A7DCE" w:rsidRDefault="0093471E" w:rsidP="007A7DCE">
      <w:pPr>
        <w:rPr>
          <w:lang w:val="en-GB"/>
        </w:rPr>
      </w:pPr>
      <w:r>
        <w:rPr>
          <w:lang w:val="en-GB"/>
        </w:rPr>
        <w:lastRenderedPageBreak/>
        <w:t xml:space="preserve">The majority of the </w:t>
      </w:r>
      <w:r w:rsidR="00A705FB">
        <w:rPr>
          <w:lang w:val="en-GB"/>
        </w:rPr>
        <w:t>startups are located in the capital, Ljubljana. Second biggest concentration of startups is in Maribor, which is the largest town in Podravje. Towns of Ptuj and Ormož, the most important towns in Podravje after Maribor are also interesting for startups.</w:t>
      </w:r>
    </w:p>
    <w:p w:rsidR="00B209E2" w:rsidRDefault="00B209E2" w:rsidP="007A7DCE">
      <w:pPr>
        <w:rPr>
          <w:lang w:val="en-GB"/>
        </w:rPr>
      </w:pPr>
    </w:p>
    <w:p w:rsidR="00A705FB" w:rsidRDefault="00A705FB" w:rsidP="007A7DCE">
      <w:pPr>
        <w:rPr>
          <w:lang w:val="en-GB"/>
        </w:rPr>
      </w:pPr>
    </w:p>
    <w:p w:rsidR="00EB3F4C" w:rsidRDefault="00A84D33" w:rsidP="00372D43">
      <w:r>
        <w:rPr>
          <w:noProof/>
          <w:lang w:val="pl-PL" w:eastAsia="pl-PL"/>
        </w:rPr>
        <w:drawing>
          <wp:inline distT="0" distB="0" distL="0" distR="0">
            <wp:extent cx="5760085" cy="1325199"/>
            <wp:effectExtent l="0" t="0" r="0"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5" cy="1325199"/>
                    </a:xfrm>
                    <a:prstGeom prst="rect">
                      <a:avLst/>
                    </a:prstGeom>
                  </pic:spPr>
                </pic:pic>
              </a:graphicData>
            </a:graphic>
          </wp:inline>
        </w:drawing>
      </w:r>
    </w:p>
    <w:p w:rsidR="00A84D33" w:rsidRDefault="00A84D33" w:rsidP="00372D43"/>
    <w:p w:rsidR="00A84D33" w:rsidRDefault="00A84D33" w:rsidP="00A84D33">
      <w:pPr>
        <w:pStyle w:val="Legenda"/>
      </w:pPr>
      <w:bookmarkStart w:id="15" w:name="_Toc497808723"/>
      <w:r>
        <w:t xml:space="preserve">Figure </w:t>
      </w:r>
      <w:fldSimple w:instr=" SEQ Figure \* ARABIC ">
        <w:r w:rsidR="007E5B7A">
          <w:rPr>
            <w:noProof/>
          </w:rPr>
          <w:t>6</w:t>
        </w:r>
      </w:fldSimple>
      <w:r>
        <w:t xml:space="preserve">: </w:t>
      </w:r>
      <w:r w:rsidR="00DA13E0">
        <w:t>Assesment  of d</w:t>
      </w:r>
      <w:r>
        <w:t>ensity and startup culture in Podravje.</w:t>
      </w:r>
      <w:bookmarkEnd w:id="15"/>
    </w:p>
    <w:p w:rsidR="004B722D" w:rsidRPr="004B722D" w:rsidRDefault="004B722D" w:rsidP="004B722D"/>
    <w:p w:rsidR="00B209E2" w:rsidRDefault="00A84D33" w:rsidP="000E544E">
      <w:r>
        <w:t xml:space="preserve">Maribor has University incubator called </w:t>
      </w:r>
      <w:r w:rsidR="00B209E2">
        <w:t>Tovarna podjemov/</w:t>
      </w:r>
      <w:r>
        <w:t xml:space="preserve">Venture factory and cooperative for </w:t>
      </w:r>
      <w:r w:rsidR="00B209E2">
        <w:t>social entreperneurship called Tkalka</w:t>
      </w:r>
      <w:r w:rsidR="00B209E2" w:rsidRPr="00B209E2">
        <w:t>/Weaver</w:t>
      </w:r>
      <w:r w:rsidR="00B209E2">
        <w:t xml:space="preserve">. There’s also a technological park </w:t>
      </w:r>
      <w:r w:rsidR="000E544E">
        <w:t xml:space="preserve">called Štajerski tehnološki park/Styrian Technology Park </w:t>
      </w:r>
      <w:r w:rsidR="00B209E2">
        <w:t>In the vicintiy of Maribor.</w:t>
      </w:r>
      <w:r w:rsidR="004E52B2">
        <w:t xml:space="preserve"> </w:t>
      </w:r>
    </w:p>
    <w:p w:rsidR="004E52B2" w:rsidRDefault="004E52B2" w:rsidP="000E544E"/>
    <w:p w:rsidR="00B209E2" w:rsidRDefault="00B209E2" w:rsidP="00372D43">
      <w:r>
        <w:rPr>
          <w:noProof/>
          <w:lang w:val="pl-PL" w:eastAsia="pl-PL"/>
        </w:rPr>
        <w:drawing>
          <wp:inline distT="0" distB="0" distL="0" distR="0">
            <wp:extent cx="4724400" cy="3918951"/>
            <wp:effectExtent l="0" t="0" r="0" b="571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4810" cy="3919291"/>
                    </a:xfrm>
                    <a:prstGeom prst="rect">
                      <a:avLst/>
                    </a:prstGeom>
                  </pic:spPr>
                </pic:pic>
              </a:graphicData>
            </a:graphic>
          </wp:inline>
        </w:drawing>
      </w:r>
    </w:p>
    <w:p w:rsidR="004E52B2" w:rsidRDefault="004E52B2" w:rsidP="00B209E2">
      <w:pPr>
        <w:pStyle w:val="Legenda"/>
      </w:pPr>
    </w:p>
    <w:p w:rsidR="00B209E2" w:rsidRDefault="00B209E2" w:rsidP="00B209E2">
      <w:pPr>
        <w:pStyle w:val="Legenda"/>
      </w:pPr>
      <w:bookmarkStart w:id="16" w:name="_Toc497808724"/>
      <w:r>
        <w:t xml:space="preserve">Figure </w:t>
      </w:r>
      <w:fldSimple w:instr=" SEQ Figure \* ARABIC ">
        <w:r w:rsidR="007E5B7A">
          <w:rPr>
            <w:noProof/>
          </w:rPr>
          <w:t>7</w:t>
        </w:r>
      </w:fldSimple>
      <w:r>
        <w:t>: The distribution of Geek Houses</w:t>
      </w:r>
      <w:r w:rsidR="0085512A">
        <w:t xml:space="preserve"> offering coworking rooms and individual offices</w:t>
      </w:r>
      <w:r>
        <w:t xml:space="preserve"> in Slovenia.</w:t>
      </w:r>
      <w:bookmarkEnd w:id="16"/>
    </w:p>
    <w:p w:rsidR="00B209E2" w:rsidRDefault="00B209E2" w:rsidP="00B209E2"/>
    <w:p w:rsidR="00B209E2" w:rsidRDefault="00B209E2" w:rsidP="00B209E2">
      <w:r>
        <w:t>Venture Factory</w:t>
      </w:r>
      <w:r w:rsidR="000E544E">
        <w:t xml:space="preserve"> is</w:t>
      </w:r>
      <w:r>
        <w:t xml:space="preserve"> business incubator of the University of Maribor</w:t>
      </w:r>
      <w:r w:rsidR="000E544E">
        <w:t xml:space="preserve">. </w:t>
      </w:r>
      <w:r>
        <w:t>The services of the university incubator are primarily meant for commercializing business ideas of students, researchers and professors of the university as well as ideas of other innovative individuals.</w:t>
      </w:r>
    </w:p>
    <w:p w:rsidR="00B209E2" w:rsidRDefault="00B209E2" w:rsidP="00B209E2"/>
    <w:p w:rsidR="00B209E2" w:rsidRDefault="00B209E2" w:rsidP="00B209E2">
      <w:r>
        <w:t>Venture Factory is the leading partner of the international business conference PODIM and the national platform Start:up Slovenia with the competition Start:up of the year, organised in collaboration with partners. In 2011, it entered into a strategic partnership with Technology Park Ljubljana, which made the latter a co-carrier of the programmes mentioned above. They also developed additional national programmes in collaboration (Start:up Geek House and Go:Global Slovenia).</w:t>
      </w:r>
    </w:p>
    <w:p w:rsidR="00B209E2" w:rsidRPr="00B209E2" w:rsidRDefault="00B209E2" w:rsidP="00B209E2"/>
    <w:p w:rsidR="00B209E2" w:rsidRDefault="00B209E2" w:rsidP="00372D43">
      <w:r>
        <w:t>T</w:t>
      </w:r>
      <w:r w:rsidRPr="00B209E2">
        <w:t>kalka/Weaver as alternative office building in the very heart of Maribor has reopened its gates in 2014 to a picturesque collage of organisations, initiatives and individuals who inhabit its premises in diverse processes of cooperation and in multifarious aspects of co-working. Fundamentally diverse activities of over 100 individuals and of more than 25 organisations inhabiting Tkalka/Weaver thus intertwine, connect and intersect in the organic atmosphere of a working and living habitat. Tkalka/Weaver thus stands for both the edifice it designates and the process it embodies: it is co-working in ceaseless formation; it is a delicate fabric of professional, conceptual and existential variety; it is supportive environment for socially engaged work and life.</w:t>
      </w:r>
    </w:p>
    <w:p w:rsidR="00B209E2" w:rsidRDefault="00B209E2" w:rsidP="00372D43">
      <w:r w:rsidRPr="00B209E2">
        <w:br/>
        <w:t>As incubator of change on the total surface of 2500 m</w:t>
      </w:r>
      <w:r w:rsidRPr="00842E7C">
        <w:rPr>
          <w:vertAlign w:val="superscript"/>
        </w:rPr>
        <w:t>2</w:t>
      </w:r>
      <w:r w:rsidRPr="00B209E2">
        <w:t>, Tkalka/Weaver resonates in the polyphony of entrepreneurship and social economy, tourism, sustainable development, non-governmental sector, consultancy services and advocacy, environmental programmes, intergenerational initiatives, human resources development and employment strategies, local environment and its products. Fluid intertwinement of multi-coloured threads woven by Tkalka/Weaver has given birth to a new platform of social relations where life and work go hand in hand, embedding its offices, halls and stairways with solidarity and human dignity.</w:t>
      </w:r>
    </w:p>
    <w:p w:rsidR="00A84D33" w:rsidRDefault="00A84D33" w:rsidP="00372D43"/>
    <w:p w:rsidR="000E544E" w:rsidRDefault="000E544E" w:rsidP="00372D43">
      <w:r>
        <w:rPr>
          <w:noProof/>
          <w:lang w:val="pl-PL" w:eastAsia="pl-PL"/>
        </w:rPr>
        <w:lastRenderedPageBreak/>
        <w:drawing>
          <wp:inline distT="0" distB="0" distL="0" distR="0">
            <wp:extent cx="4614804" cy="3070860"/>
            <wp:effectExtent l="0" t="0" r="0" b="0"/>
            <wp:docPr id="27" name="Slika 27" descr="http://newideasforoldbuildings.eu/wp-content/uploads/2015/09/Slovenia-Tkalka-Photo-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ideasforoldbuildings.eu/wp-content/uploads/2015/09/Slovenia-Tkalka-Photo-unknown.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939" cy="3070950"/>
                    </a:xfrm>
                    <a:prstGeom prst="rect">
                      <a:avLst/>
                    </a:prstGeom>
                    <a:noFill/>
                    <a:ln>
                      <a:noFill/>
                    </a:ln>
                  </pic:spPr>
                </pic:pic>
              </a:graphicData>
            </a:graphic>
          </wp:inline>
        </w:drawing>
      </w:r>
    </w:p>
    <w:p w:rsidR="000E544E" w:rsidRDefault="000E544E" w:rsidP="00372D43"/>
    <w:p w:rsidR="000E544E" w:rsidRDefault="000E544E" w:rsidP="000E544E">
      <w:pPr>
        <w:pStyle w:val="Legenda"/>
      </w:pPr>
      <w:bookmarkStart w:id="17" w:name="_Toc497808725"/>
      <w:r>
        <w:t xml:space="preserve">Figure </w:t>
      </w:r>
      <w:fldSimple w:instr=" SEQ Figure \* ARABIC ">
        <w:r w:rsidR="007E5B7A">
          <w:rPr>
            <w:noProof/>
          </w:rPr>
          <w:t>8</w:t>
        </w:r>
      </w:fldSimple>
      <w:r>
        <w:t>: Tkalka/Weawer in Maribor, a social innovation cooperative.</w:t>
      </w:r>
      <w:bookmarkEnd w:id="17"/>
    </w:p>
    <w:p w:rsidR="00F52B89" w:rsidRDefault="00F52B89" w:rsidP="00F52B89"/>
    <w:p w:rsidR="00F52B89" w:rsidRDefault="00F52B89" w:rsidP="00F52B89">
      <w:r>
        <w:t xml:space="preserve">There are events for entrepreneurs every week in Maribor. Maribor is only 30 km from Ptuj and another 20 km from Ormož. Many startups from Ptuj go to Maribor to the events and meetups. </w:t>
      </w:r>
    </w:p>
    <w:p w:rsidR="00F52B89" w:rsidRPr="00F52B89" w:rsidRDefault="00F52B89" w:rsidP="00F52B89">
      <w:pPr>
        <w:rPr>
          <w:lang w:val="en-GB"/>
        </w:rPr>
      </w:pPr>
    </w:p>
    <w:p w:rsidR="00F52B89" w:rsidRDefault="00F52B89" w:rsidP="00F52B89">
      <w:pPr>
        <w:rPr>
          <w:lang w:val="en-GB"/>
        </w:rPr>
      </w:pPr>
      <w:r w:rsidRPr="00F52B89">
        <w:rPr>
          <w:lang w:val="en-GB"/>
        </w:rPr>
        <w:t xml:space="preserve">There are no business </w:t>
      </w:r>
      <w:r>
        <w:rPr>
          <w:lang w:val="en-GB"/>
        </w:rPr>
        <w:t>incubator in Ptuj, but the startups community is addressed by Start:up Ptuj Programmes and events, which are jointly organised by SRC Bistra Ptuj, Venture factory and School Centre Ptuj. There’s also a vibrant ICT startup community around companies Intera, Ptuj and an international startup Databox located in Ptuj.</w:t>
      </w:r>
    </w:p>
    <w:p w:rsidR="00F52B89" w:rsidRDefault="00F52B89" w:rsidP="00F52B89">
      <w:pPr>
        <w:rPr>
          <w:lang w:val="en-GB"/>
        </w:rPr>
      </w:pPr>
    </w:p>
    <w:p w:rsidR="00F52B89" w:rsidRPr="00F52B89" w:rsidRDefault="00F52B89" w:rsidP="00F52B89">
      <w:pPr>
        <w:rPr>
          <w:lang w:val="en-GB"/>
        </w:rPr>
      </w:pPr>
      <w:r>
        <w:rPr>
          <w:lang w:val="en-GB"/>
        </w:rPr>
        <w:t xml:space="preserve">A business incubator founded by municipality of Ormož gathers startups in Ormož, including social entrepreneurs. </w:t>
      </w:r>
    </w:p>
    <w:p w:rsidR="00F52B89" w:rsidRDefault="00F52B89" w:rsidP="00F52B89">
      <w:pPr>
        <w:rPr>
          <w:lang w:val="en-GB"/>
        </w:rPr>
      </w:pPr>
    </w:p>
    <w:p w:rsidR="00B57A61" w:rsidRDefault="00B57A61" w:rsidP="00B57A61">
      <w:pPr>
        <w:rPr>
          <w:lang w:val="en-GB"/>
        </w:rPr>
      </w:pPr>
      <w:r>
        <w:rPr>
          <w:lang w:val="en-GB"/>
        </w:rPr>
        <w:t>Iniciative Start:up Slovenia with their branches in Maribor and Ptuj launches a lot of news feeds from the startup community and the startup ecosystem resulting in constant presence of startup stories in media.</w:t>
      </w:r>
    </w:p>
    <w:p w:rsidR="00B57A61" w:rsidRPr="00F52B89" w:rsidRDefault="00B57A61" w:rsidP="00B57A61">
      <w:pPr>
        <w:rPr>
          <w:lang w:val="en-GB"/>
        </w:rPr>
      </w:pPr>
    </w:p>
    <w:p w:rsidR="00B57A61" w:rsidRDefault="00B57A61" w:rsidP="00B57A61">
      <w:pPr>
        <w:pStyle w:val="Legenda"/>
      </w:pPr>
      <w:r>
        <w:rPr>
          <w:noProof/>
          <w:lang w:val="pl-PL" w:eastAsia="pl-PL"/>
        </w:rPr>
        <w:lastRenderedPageBreak/>
        <w:drawing>
          <wp:inline distT="0" distB="0" distL="0" distR="0">
            <wp:extent cx="5319221" cy="576122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19221" cy="5761220"/>
                    </a:xfrm>
                    <a:prstGeom prst="rect">
                      <a:avLst/>
                    </a:prstGeom>
                  </pic:spPr>
                </pic:pic>
              </a:graphicData>
            </a:graphic>
          </wp:inline>
        </w:drawing>
      </w:r>
    </w:p>
    <w:p w:rsidR="00B57A61" w:rsidRDefault="00B57A61" w:rsidP="00B57A61">
      <w:pPr>
        <w:pStyle w:val="Legenda"/>
      </w:pPr>
      <w:bookmarkStart w:id="18" w:name="_Toc497808726"/>
      <w:r>
        <w:t xml:space="preserve">Figure </w:t>
      </w:r>
      <w:fldSimple w:instr=" SEQ Figure \* ARABIC ">
        <w:r w:rsidR="007E5B7A">
          <w:rPr>
            <w:noProof/>
          </w:rPr>
          <w:t>9</w:t>
        </w:r>
      </w:fldSimple>
      <w:r>
        <w:t>: Startup movement is constantly present in Slovenian media.</w:t>
      </w:r>
      <w:bookmarkEnd w:id="18"/>
    </w:p>
    <w:p w:rsidR="00B57A61" w:rsidRPr="00B57A61" w:rsidRDefault="00B57A61" w:rsidP="00B57A61"/>
    <w:p w:rsidR="00305E3F" w:rsidRPr="00F46B3C" w:rsidRDefault="00305E3F" w:rsidP="00222F92">
      <w:pPr>
        <w:pStyle w:val="Nagwek3"/>
        <w:rPr>
          <w:shd w:val="clear" w:color="auto" w:fill="FFFFFF"/>
        </w:rPr>
      </w:pPr>
      <w:bookmarkStart w:id="19" w:name="_Toc497808705"/>
      <w:r w:rsidRPr="00F46B3C">
        <w:rPr>
          <w:shd w:val="clear" w:color="auto" w:fill="FFFFFF"/>
        </w:rPr>
        <w:t>Funding</w:t>
      </w:r>
      <w:bookmarkEnd w:id="19"/>
    </w:p>
    <w:p w:rsidR="0086493A" w:rsidRDefault="0086493A" w:rsidP="0086493A">
      <w:pPr>
        <w:rPr>
          <w:lang w:val="en-GB"/>
        </w:rPr>
      </w:pPr>
    </w:p>
    <w:p w:rsidR="0086493A" w:rsidRDefault="0086493A" w:rsidP="0086493A">
      <w:pPr>
        <w:rPr>
          <w:lang w:val="en-GB"/>
        </w:rPr>
      </w:pPr>
      <w:r w:rsidRPr="00405B95">
        <w:rPr>
          <w:lang w:val="en-GB"/>
        </w:rPr>
        <w:t>Entrepreneurs use different sources of finances and different combinations of these sources to</w:t>
      </w:r>
      <w:r>
        <w:rPr>
          <w:lang w:val="en-GB"/>
        </w:rPr>
        <w:t xml:space="preserve"> </w:t>
      </w:r>
      <w:r w:rsidRPr="00405B95">
        <w:rPr>
          <w:lang w:val="en-GB"/>
        </w:rPr>
        <w:t>finance the startup of their ventures. The entrepreneur’s personal funds are one of the most</w:t>
      </w:r>
      <w:r>
        <w:rPr>
          <w:lang w:val="en-GB"/>
        </w:rPr>
        <w:t xml:space="preserve"> </w:t>
      </w:r>
      <w:r w:rsidRPr="00405B95">
        <w:rPr>
          <w:lang w:val="en-GB"/>
        </w:rPr>
        <w:t>frequent primary sources of financing nascent and new ventures. This usually entails using one’s</w:t>
      </w:r>
      <w:r>
        <w:rPr>
          <w:lang w:val="en-GB"/>
        </w:rPr>
        <w:t xml:space="preserve"> </w:t>
      </w:r>
      <w:r w:rsidRPr="00405B95">
        <w:rPr>
          <w:lang w:val="en-GB"/>
        </w:rPr>
        <w:t>own savings, working at home, seeking free-of-charge advice, and the like. The reason for the use</w:t>
      </w:r>
      <w:r>
        <w:rPr>
          <w:lang w:val="en-GB"/>
        </w:rPr>
        <w:t xml:space="preserve"> </w:t>
      </w:r>
      <w:r w:rsidRPr="00405B95">
        <w:rPr>
          <w:lang w:val="en-GB"/>
        </w:rPr>
        <w:t>of personal funds may be one’s personal choice, but quite often entrepreneurs are forced to do</w:t>
      </w:r>
      <w:r>
        <w:rPr>
          <w:lang w:val="en-GB"/>
        </w:rPr>
        <w:t xml:space="preserve"> </w:t>
      </w:r>
      <w:r w:rsidRPr="00405B95">
        <w:rPr>
          <w:lang w:val="en-GB"/>
        </w:rPr>
        <w:t>this because they do not have access to any other external sources of finance.</w:t>
      </w:r>
    </w:p>
    <w:p w:rsidR="0086493A" w:rsidRDefault="0086493A" w:rsidP="0086493A">
      <w:pPr>
        <w:rPr>
          <w:lang w:val="en-GB"/>
        </w:rPr>
      </w:pPr>
    </w:p>
    <w:p w:rsidR="0086493A" w:rsidRDefault="0086493A" w:rsidP="0086493A">
      <w:pPr>
        <w:rPr>
          <w:lang w:val="en-GB"/>
        </w:rPr>
      </w:pPr>
      <w:r w:rsidRPr="00405B95">
        <w:rPr>
          <w:lang w:val="en-GB"/>
        </w:rPr>
        <w:lastRenderedPageBreak/>
        <w:t>In</w:t>
      </w:r>
      <w:r>
        <w:rPr>
          <w:lang w:val="en-GB"/>
        </w:rPr>
        <w:t xml:space="preserve"> Slovenia, the </w:t>
      </w:r>
      <w:r w:rsidRPr="00405B95">
        <w:rPr>
          <w:lang w:val="en-GB"/>
        </w:rPr>
        <w:t>percentage</w:t>
      </w:r>
      <w:r>
        <w:rPr>
          <w:lang w:val="en-GB"/>
        </w:rPr>
        <w:t xml:space="preserve"> of </w:t>
      </w:r>
      <w:r w:rsidRPr="00405B95">
        <w:rPr>
          <w:lang w:val="en-GB"/>
        </w:rPr>
        <w:t>new entrepreneurs who use their own funds to finance a new venture is 73%</w:t>
      </w:r>
      <w:r>
        <w:rPr>
          <w:lang w:val="en-GB"/>
        </w:rPr>
        <w:t xml:space="preserve"> (Rebernik, 2016)</w:t>
      </w:r>
      <w:r w:rsidRPr="00405B95">
        <w:rPr>
          <w:lang w:val="en-GB"/>
        </w:rPr>
        <w:t>.</w:t>
      </w:r>
    </w:p>
    <w:p w:rsidR="00850AD4" w:rsidRDefault="00A63130" w:rsidP="00A63130">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When it comes to financing, the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Slovene Enterprise Fund joins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 with its products during these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times. It offers startups products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P2, SK75 and SK200, which</w:t>
      </w:r>
      <w:r>
        <w:rPr>
          <w:rFonts w:asciiTheme="minorHAnsi" w:hAnsiTheme="minorHAnsi"/>
          <w:color w:val="000000" w:themeColor="text1"/>
          <w:sz w:val="22"/>
          <w:lang w:val="en-GB"/>
        </w:rPr>
        <w:t xml:space="preserve"> </w:t>
      </w:r>
      <w:r w:rsidR="005223DF">
        <w:rPr>
          <w:rFonts w:asciiTheme="minorHAnsi" w:hAnsiTheme="minorHAnsi"/>
          <w:color w:val="000000" w:themeColor="text1"/>
          <w:sz w:val="22"/>
          <w:lang w:val="en-GB"/>
        </w:rPr>
        <w:t>jointly provide up to €329.</w:t>
      </w:r>
      <w:r w:rsidRPr="00A63130">
        <w:rPr>
          <w:rFonts w:asciiTheme="minorHAnsi" w:hAnsiTheme="minorHAnsi"/>
          <w:color w:val="000000" w:themeColor="text1"/>
          <w:sz w:val="22"/>
          <w:lang w:val="en-GB"/>
        </w:rPr>
        <w:t>000</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seed capital per company,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including an intense advisory,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educational and mentoring</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supporting programme. Public</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programmes are planned and</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coordinated by the Ministry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Economic Development</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 xml:space="preserve">and Technology. </w:t>
      </w:r>
    </w:p>
    <w:p w:rsidR="00A63130" w:rsidRPr="00A63130" w:rsidRDefault="00A63130" w:rsidP="00A63130">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The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implementation and promotion</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these public programmes is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done by the Start:up Slovenia</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Initiative, which is an active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connector and promotor of all</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public and private stakeholders</w:t>
      </w:r>
      <w:r w:rsidR="00C437D8">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 the Slovenian startup</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ecosystem. With the activities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listed above, in addition to its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membership in the European</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Startup Network, Start:up</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Slovenia and its partners</w:t>
      </w:r>
      <w:r w:rsidR="00850AD4">
        <w:rPr>
          <w:rFonts w:asciiTheme="minorHAnsi" w:hAnsiTheme="minorHAnsi"/>
          <w:color w:val="000000" w:themeColor="text1"/>
          <w:sz w:val="22"/>
          <w:lang w:val="en-GB"/>
        </w:rPr>
        <w:t xml:space="preserve"> (Venture factory from Maribor, Podravje)</w:t>
      </w:r>
      <w:r w:rsidRPr="00A63130">
        <w:rPr>
          <w:rFonts w:asciiTheme="minorHAnsi" w:hAnsiTheme="minorHAnsi"/>
          <w:color w:val="000000" w:themeColor="text1"/>
          <w:sz w:val="22"/>
          <w:lang w:val="en-GB"/>
        </w:rPr>
        <w:t xml:space="preserve"> are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attempting to put Slovenia on</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the map of established startup</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 xml:space="preserve">hubs. </w:t>
      </w:r>
    </w:p>
    <w:p w:rsidR="00850AD4" w:rsidRDefault="00A63130" w:rsidP="00A63130">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 xml:space="preserve">The Ljubljana-based ABC Accelerator has a branch in San Jose in addition to its office in Munich and domicile in Ljubljana. </w:t>
      </w:r>
    </w:p>
    <w:p w:rsidR="00850AD4" w:rsidRDefault="00A63130" w:rsidP="00A63130">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 xml:space="preserve">Alongside ABC Accelerator, other private programmes, such as CEED Slovenia, Coinvest and the Business Angels of Slovenia club, have also contributed to the quick growth of the ecosystem and the growing number of global successes of Slovenian startups. </w:t>
      </w:r>
    </w:p>
    <w:p w:rsidR="00A63130" w:rsidRDefault="00A63130" w:rsidP="00A63130">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Entrepreneurship infrastructure and consulting are excellently managed by Slovenian innovative environment subjects - university incubators, regional entrepreneurship incubators and technology parks that work under the auspices of the public agency SPIRIT. The gap of equity financing is the largest in the early seed stages of startups.</w:t>
      </w:r>
    </w:p>
    <w:p w:rsidR="00850AD4" w:rsidRDefault="00850AD4" w:rsidP="00A63130">
      <w:pPr>
        <w:pStyle w:val="NormalnyWeb"/>
        <w:jc w:val="both"/>
        <w:rPr>
          <w:rFonts w:asciiTheme="minorHAnsi" w:hAnsiTheme="minorHAnsi"/>
          <w:color w:val="000000" w:themeColor="text1"/>
          <w:sz w:val="22"/>
          <w:lang w:val="en-GB"/>
        </w:rPr>
      </w:pPr>
      <w:r>
        <w:rPr>
          <w:rFonts w:asciiTheme="minorHAnsi" w:hAnsiTheme="minorHAnsi"/>
          <w:color w:val="000000" w:themeColor="text1"/>
          <w:sz w:val="22"/>
          <w:lang w:val="en-GB"/>
        </w:rPr>
        <w:t>There’s also an annual business conference organised in Maribor. PODIM is t</w:t>
      </w:r>
      <w:r w:rsidRPr="00850AD4">
        <w:rPr>
          <w:rFonts w:asciiTheme="minorHAnsi" w:hAnsiTheme="minorHAnsi"/>
          <w:color w:val="000000" w:themeColor="text1"/>
          <w:sz w:val="22"/>
          <w:lang w:val="en-GB"/>
        </w:rPr>
        <w:t>he biggest and most influential startup conference in the Alps-Adriatic region</w:t>
      </w:r>
      <w:r>
        <w:rPr>
          <w:rFonts w:asciiTheme="minorHAnsi" w:hAnsiTheme="minorHAnsi"/>
          <w:color w:val="000000" w:themeColor="text1"/>
          <w:sz w:val="22"/>
          <w:lang w:val="en-GB"/>
        </w:rPr>
        <w:t xml:space="preserve"> offering a</w:t>
      </w:r>
      <w:r w:rsidRPr="00850AD4">
        <w:rPr>
          <w:rFonts w:asciiTheme="minorHAnsi" w:hAnsiTheme="minorHAnsi"/>
          <w:color w:val="000000" w:themeColor="text1"/>
          <w:sz w:val="22"/>
          <w:lang w:val="en-GB"/>
        </w:rPr>
        <w:t xml:space="preserve">n intense 2-day experience of connecting, learning, motivation, and positive entrepreneurship energy. </w:t>
      </w:r>
      <w:r>
        <w:rPr>
          <w:rFonts w:asciiTheme="minorHAnsi" w:hAnsiTheme="minorHAnsi"/>
          <w:color w:val="000000" w:themeColor="text1"/>
          <w:sz w:val="22"/>
          <w:lang w:val="en-GB"/>
        </w:rPr>
        <w:t>It’s t</w:t>
      </w:r>
      <w:r w:rsidRPr="00850AD4">
        <w:rPr>
          <w:rFonts w:asciiTheme="minorHAnsi" w:hAnsiTheme="minorHAnsi"/>
          <w:color w:val="000000" w:themeColor="text1"/>
          <w:sz w:val="22"/>
          <w:lang w:val="en-GB"/>
        </w:rPr>
        <w:t>he only event that annually gathers the most active stakeholders of the Alps-Adriatic startup ecosystem and enables them to host their global partners in a home environment. PODIM is also an effective platform for investing into the most promising startups from the region, as well as for actively conne</w:t>
      </w:r>
      <w:r>
        <w:rPr>
          <w:rFonts w:asciiTheme="minorHAnsi" w:hAnsiTheme="minorHAnsi"/>
          <w:color w:val="000000" w:themeColor="text1"/>
          <w:sz w:val="22"/>
          <w:lang w:val="en-GB"/>
        </w:rPr>
        <w:t>cting startups and corporations.</w:t>
      </w:r>
    </w:p>
    <w:p w:rsidR="00A468CF" w:rsidRPr="00A468CF" w:rsidRDefault="00A468CF" w:rsidP="00A468CF">
      <w:pPr>
        <w:pStyle w:val="NormalnyWeb"/>
        <w:jc w:val="both"/>
        <w:rPr>
          <w:rFonts w:asciiTheme="minorHAnsi" w:hAnsiTheme="minorHAnsi"/>
          <w:color w:val="000000" w:themeColor="text1"/>
          <w:sz w:val="22"/>
          <w:lang w:val="en-GB"/>
        </w:rPr>
      </w:pPr>
      <w:r>
        <w:rPr>
          <w:rFonts w:asciiTheme="minorHAnsi" w:hAnsiTheme="minorHAnsi"/>
          <w:color w:val="000000" w:themeColor="text1"/>
          <w:sz w:val="22"/>
          <w:lang w:val="en-GB"/>
        </w:rPr>
        <w:t xml:space="preserve">A part of PODIM is also the announcement of the </w:t>
      </w:r>
      <w:r w:rsidRPr="00A468CF">
        <w:rPr>
          <w:rFonts w:asciiTheme="minorHAnsi" w:hAnsiTheme="minorHAnsi"/>
          <w:color w:val="000000" w:themeColor="text1"/>
          <w:sz w:val="22"/>
          <w:lang w:val="en-GB"/>
        </w:rPr>
        <w:t>Slovenian Startup of the Year</w:t>
      </w:r>
      <w:r>
        <w:rPr>
          <w:rFonts w:asciiTheme="minorHAnsi" w:hAnsiTheme="minorHAnsi"/>
          <w:color w:val="000000" w:themeColor="text1"/>
          <w:sz w:val="22"/>
          <w:lang w:val="en-GB"/>
        </w:rPr>
        <w:t xml:space="preserve">, which </w:t>
      </w:r>
      <w:r w:rsidRPr="00A468CF">
        <w:rPr>
          <w:rFonts w:asciiTheme="minorHAnsi" w:hAnsiTheme="minorHAnsi"/>
          <w:color w:val="000000" w:themeColor="text1"/>
          <w:sz w:val="22"/>
          <w:lang w:val="en-GB"/>
        </w:rPr>
        <w:t>is the project of active stakeholders of the Slovenian startup ecosystem. Their role is to participate in the nomination of candidates for the award as well as national and international promotion of finalists and the recipient of the title. The main organizer of the project is Initiative Start:up Slovenia, joined by the ABC Accelerator as the co-organizer in 2016. Already traditionally, the award is organized with the support of the Slovene Enterprise Fund and the Ministry of Economic Development and Technology.</w:t>
      </w:r>
    </w:p>
    <w:p w:rsidR="00A468CF" w:rsidRPr="00A468CF" w:rsidRDefault="00A468CF" w:rsidP="00A468CF">
      <w:pPr>
        <w:pStyle w:val="NormalnyWeb"/>
        <w:jc w:val="both"/>
        <w:rPr>
          <w:rFonts w:asciiTheme="minorHAnsi" w:hAnsiTheme="minorHAnsi"/>
          <w:color w:val="000000" w:themeColor="text1"/>
          <w:sz w:val="22"/>
          <w:lang w:val="en-GB"/>
        </w:rPr>
      </w:pPr>
      <w:r w:rsidRPr="00A468CF">
        <w:rPr>
          <w:rFonts w:asciiTheme="minorHAnsi" w:hAnsiTheme="minorHAnsi"/>
          <w:color w:val="000000" w:themeColor="text1"/>
          <w:sz w:val="22"/>
          <w:lang w:val="en-GB"/>
        </w:rPr>
        <w:t xml:space="preserve">The Slovenian Startup of the Year award can be won by a Slovenian innovative startup company with potential for growth on the global markets. With the award, the key stakeholders of the Slovenian startup ecosystem wish to highlight and reward companies and teams whose persistence, globally </w:t>
      </w:r>
      <w:r w:rsidRPr="00A468CF">
        <w:rPr>
          <w:rFonts w:asciiTheme="minorHAnsi" w:hAnsiTheme="minorHAnsi"/>
          <w:color w:val="000000" w:themeColor="text1"/>
          <w:sz w:val="22"/>
          <w:lang w:val="en-GB"/>
        </w:rPr>
        <w:lastRenderedPageBreak/>
        <w:t>recognizable achievements and a bold development vision are a role model in the national and international startup environment.</w:t>
      </w:r>
    </w:p>
    <w:p w:rsidR="00A468CF" w:rsidRDefault="00A468CF" w:rsidP="00A468CF">
      <w:pPr>
        <w:pStyle w:val="NormalnyWeb"/>
        <w:jc w:val="both"/>
        <w:rPr>
          <w:rFonts w:asciiTheme="minorHAnsi" w:hAnsiTheme="minorHAnsi"/>
          <w:color w:val="000000" w:themeColor="text1"/>
          <w:sz w:val="22"/>
          <w:lang w:val="en-GB"/>
        </w:rPr>
      </w:pPr>
      <w:r w:rsidRPr="00A468CF">
        <w:rPr>
          <w:rFonts w:asciiTheme="minorHAnsi" w:hAnsiTheme="minorHAnsi"/>
          <w:color w:val="000000" w:themeColor="text1"/>
          <w:sz w:val="22"/>
          <w:lang w:val="en-GB"/>
        </w:rPr>
        <w:t>The recipient of the title Slovenian Startup of the year is an ambassador of the Slovenian startup community. Organizers of the award give active PR and other support to the recipient of the title, and the received</w:t>
      </w:r>
      <w:r>
        <w:rPr>
          <w:rFonts w:asciiTheme="minorHAnsi" w:hAnsiTheme="minorHAnsi"/>
          <w:color w:val="000000" w:themeColor="text1"/>
          <w:sz w:val="22"/>
          <w:lang w:val="en-GB"/>
        </w:rPr>
        <w:t xml:space="preserve"> crystal statue</w:t>
      </w:r>
      <w:r w:rsidRPr="00A468CF">
        <w:rPr>
          <w:rFonts w:asciiTheme="minorHAnsi" w:hAnsiTheme="minorHAnsi"/>
          <w:color w:val="000000" w:themeColor="text1"/>
          <w:sz w:val="22"/>
          <w:lang w:val="en-GB"/>
        </w:rPr>
        <w:t xml:space="preserve"> remind</w:t>
      </w:r>
      <w:r>
        <w:rPr>
          <w:rFonts w:asciiTheme="minorHAnsi" w:hAnsiTheme="minorHAnsi"/>
          <w:color w:val="000000" w:themeColor="text1"/>
          <w:sz w:val="22"/>
          <w:lang w:val="en-GB"/>
        </w:rPr>
        <w:t>s</w:t>
      </w:r>
      <w:r w:rsidRPr="00A468CF">
        <w:rPr>
          <w:rFonts w:asciiTheme="minorHAnsi" w:hAnsiTheme="minorHAnsi"/>
          <w:color w:val="000000" w:themeColor="text1"/>
          <w:sz w:val="22"/>
          <w:lang w:val="en-GB"/>
        </w:rPr>
        <w:t xml:space="preserve"> the winner that they aren’t promoting only their successes in the media and at events at home and abroad. They’re also promoting the Slovenian startup community.</w:t>
      </w:r>
    </w:p>
    <w:p w:rsidR="00C26D57" w:rsidRDefault="00C26D57" w:rsidP="007B4738">
      <w:pPr>
        <w:pStyle w:val="NormalnyWeb"/>
        <w:spacing w:after="0" w:afterAutospacing="0"/>
        <w:jc w:val="both"/>
        <w:rPr>
          <w:rFonts w:asciiTheme="minorHAnsi" w:hAnsiTheme="minorHAnsi"/>
          <w:color w:val="000000" w:themeColor="text1"/>
          <w:sz w:val="22"/>
          <w:lang w:val="en-GB"/>
        </w:rPr>
      </w:pPr>
      <w:r>
        <w:rPr>
          <w:rFonts w:asciiTheme="minorHAnsi" w:hAnsiTheme="minorHAnsi"/>
          <w:color w:val="000000" w:themeColor="text1"/>
          <w:sz w:val="22"/>
          <w:lang w:val="en-GB"/>
        </w:rPr>
        <w:t>There are also other startup competitions with rewards in Podravje, some worth mentioned are:</w:t>
      </w:r>
    </w:p>
    <w:p w:rsidR="00C26D57" w:rsidRDefault="009A41F7" w:rsidP="007B4738">
      <w:pPr>
        <w:pStyle w:val="NormalnyWeb"/>
        <w:numPr>
          <w:ilvl w:val="0"/>
          <w:numId w:val="29"/>
        </w:numPr>
        <w:spacing w:before="0" w:beforeAutospacing="0"/>
        <w:jc w:val="both"/>
        <w:rPr>
          <w:rFonts w:asciiTheme="minorHAnsi" w:hAnsiTheme="minorHAnsi"/>
          <w:color w:val="000000" w:themeColor="text1"/>
          <w:sz w:val="22"/>
          <w:lang w:val="en-GB"/>
        </w:rPr>
      </w:pPr>
      <w:r>
        <w:rPr>
          <w:rFonts w:asciiTheme="minorHAnsi" w:hAnsiTheme="minorHAnsi"/>
          <w:color w:val="000000" w:themeColor="text1"/>
          <w:sz w:val="22"/>
          <w:lang w:val="en-GB"/>
        </w:rPr>
        <w:t>The best entrepreneurial idea organised by Manager Club Ptuj</w:t>
      </w:r>
    </w:p>
    <w:p w:rsidR="00842E7C" w:rsidRDefault="009A41F7" w:rsidP="00842E7C">
      <w:pPr>
        <w:pStyle w:val="NormalnyWeb"/>
        <w:numPr>
          <w:ilvl w:val="0"/>
          <w:numId w:val="29"/>
        </w:numPr>
        <w:jc w:val="both"/>
        <w:rPr>
          <w:rFonts w:asciiTheme="minorHAnsi" w:hAnsiTheme="minorHAnsi"/>
          <w:color w:val="000000" w:themeColor="text1"/>
          <w:sz w:val="22"/>
          <w:lang w:val="en-GB"/>
        </w:rPr>
      </w:pPr>
      <w:r>
        <w:rPr>
          <w:rFonts w:asciiTheme="minorHAnsi" w:hAnsiTheme="minorHAnsi"/>
          <w:color w:val="000000" w:themeColor="text1"/>
          <w:sz w:val="22"/>
          <w:lang w:val="en-GB"/>
        </w:rPr>
        <w:t>The best student’s business idea organised by SRC Bistra Ptuj and School Centre Ptuj</w:t>
      </w:r>
    </w:p>
    <w:p w:rsidR="00842E7C" w:rsidRPr="00842E7C" w:rsidRDefault="00842E7C" w:rsidP="00842E7C">
      <w:pPr>
        <w:pStyle w:val="NormalnyWeb"/>
        <w:ind w:left="360"/>
        <w:jc w:val="both"/>
        <w:rPr>
          <w:rFonts w:asciiTheme="minorHAnsi" w:hAnsiTheme="minorHAnsi"/>
          <w:color w:val="000000" w:themeColor="text1"/>
          <w:sz w:val="22"/>
          <w:lang w:val="en-GB"/>
        </w:rPr>
      </w:pPr>
    </w:p>
    <w:p w:rsidR="00A63130" w:rsidRDefault="00850AD4" w:rsidP="00305E3F">
      <w:pPr>
        <w:pStyle w:val="NormalnyWeb"/>
        <w:shd w:val="clear" w:color="auto" w:fill="FFFFFF"/>
        <w:spacing w:before="0" w:beforeAutospacing="0" w:after="240" w:afterAutospacing="0"/>
        <w:jc w:val="both"/>
        <w:rPr>
          <w:rFonts w:asciiTheme="minorHAnsi" w:hAnsiTheme="minorHAnsi"/>
          <w:sz w:val="20"/>
          <w:shd w:val="clear" w:color="auto" w:fill="FFFFFF"/>
          <w:lang w:val="en-GB"/>
        </w:rPr>
      </w:pPr>
      <w:r>
        <w:rPr>
          <w:noProof/>
          <w:lang w:val="pl-PL" w:eastAsia="pl-PL"/>
        </w:rPr>
        <w:drawing>
          <wp:inline distT="0" distB="0" distL="0" distR="0">
            <wp:extent cx="5760085" cy="80957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85" cy="809572"/>
                    </a:xfrm>
                    <a:prstGeom prst="rect">
                      <a:avLst/>
                    </a:prstGeom>
                  </pic:spPr>
                </pic:pic>
              </a:graphicData>
            </a:graphic>
          </wp:inline>
        </w:drawing>
      </w:r>
    </w:p>
    <w:p w:rsidR="00A63130" w:rsidRDefault="00850AD4" w:rsidP="00850AD4">
      <w:pPr>
        <w:pStyle w:val="Legenda"/>
      </w:pPr>
      <w:bookmarkStart w:id="20" w:name="_Toc497808727"/>
      <w:r>
        <w:t xml:space="preserve">Figure </w:t>
      </w:r>
      <w:r w:rsidR="008A0EC2">
        <w:fldChar w:fldCharType="begin"/>
      </w:r>
      <w:r w:rsidR="00457CED">
        <w:instrText xml:space="preserve"> SEQ Figure \* ARABIC </w:instrText>
      </w:r>
      <w:r w:rsidR="008A0EC2">
        <w:fldChar w:fldCharType="separate"/>
      </w:r>
      <w:r w:rsidR="007E5B7A">
        <w:rPr>
          <w:noProof/>
        </w:rPr>
        <w:t>10</w:t>
      </w:r>
      <w:r w:rsidR="008A0EC2">
        <w:rPr>
          <w:noProof/>
        </w:rPr>
        <w:fldChar w:fldCharType="end"/>
      </w:r>
      <w:r>
        <w:t xml:space="preserve">: </w:t>
      </w:r>
      <w:r w:rsidR="00DA13E0">
        <w:t>Assesment  of the f</w:t>
      </w:r>
      <w:r>
        <w:t>unding instruments in Podravje.</w:t>
      </w:r>
      <w:bookmarkEnd w:id="20"/>
    </w:p>
    <w:p w:rsidR="00842E7C" w:rsidRPr="00842E7C" w:rsidRDefault="00842E7C" w:rsidP="00842E7C"/>
    <w:p w:rsidR="003A1777" w:rsidRDefault="003A1777" w:rsidP="00A47B37">
      <w:pPr>
        <w:pStyle w:val="Nagwek3"/>
        <w:rPr>
          <w:shd w:val="clear" w:color="auto" w:fill="FFFFFF"/>
        </w:rPr>
      </w:pPr>
      <w:bookmarkStart w:id="21" w:name="_Toc497808706"/>
      <w:r w:rsidRPr="00F46B3C">
        <w:rPr>
          <w:shd w:val="clear" w:color="auto" w:fill="FFFFFF"/>
        </w:rPr>
        <w:t>Regulatory environment</w:t>
      </w:r>
      <w:bookmarkEnd w:id="21"/>
    </w:p>
    <w:p w:rsidR="00A47B37" w:rsidRPr="00A47B37" w:rsidRDefault="00A47B37" w:rsidP="00A47B37">
      <w:pPr>
        <w:rPr>
          <w:lang w:val="en-GB"/>
        </w:rPr>
      </w:pPr>
    </w:p>
    <w:p w:rsidR="00BE67C0" w:rsidRDefault="00477A9B" w:rsidP="00E70379">
      <w:pPr>
        <w:rPr>
          <w:shd w:val="clear" w:color="auto" w:fill="FFFFFF"/>
        </w:rPr>
      </w:pPr>
      <w:r w:rsidRPr="009A41F7">
        <w:rPr>
          <w:shd w:val="clear" w:color="auto" w:fill="FFFFFF"/>
        </w:rPr>
        <w:t>Government policies and regulations play a key role in creating a more favourable entrepreneurial</w:t>
      </w:r>
      <w:r>
        <w:rPr>
          <w:shd w:val="clear" w:color="auto" w:fill="FFFFFF"/>
        </w:rPr>
        <w:t xml:space="preserve"> </w:t>
      </w:r>
      <w:r w:rsidRPr="009A41F7">
        <w:rPr>
          <w:shd w:val="clear" w:color="auto" w:fill="FFFFFF"/>
        </w:rPr>
        <w:t>environment.</w:t>
      </w:r>
      <w:r>
        <w:rPr>
          <w:shd w:val="clear" w:color="auto" w:fill="FFFFFF"/>
        </w:rPr>
        <w:t xml:space="preserve"> </w:t>
      </w:r>
      <w:r w:rsidR="00BE67C0">
        <w:rPr>
          <w:shd w:val="clear" w:color="auto" w:fill="FFFFFF"/>
        </w:rPr>
        <w:t>The regulatory environment is determined for the whole Slovenia by the state and there’s no effective regional or local measures.</w:t>
      </w:r>
    </w:p>
    <w:p w:rsidR="00136A85" w:rsidRDefault="00136A85" w:rsidP="00E70379">
      <w:pPr>
        <w:rPr>
          <w:shd w:val="clear" w:color="auto" w:fill="FFFFFF"/>
        </w:rPr>
      </w:pPr>
    </w:p>
    <w:p w:rsidR="00592ADA" w:rsidRDefault="00592ADA" w:rsidP="00E70379">
      <w:pPr>
        <w:rPr>
          <w:shd w:val="clear" w:color="auto" w:fill="FFFFFF"/>
        </w:rPr>
      </w:pPr>
      <w:r w:rsidRPr="00592ADA">
        <w:rPr>
          <w:shd w:val="clear" w:color="auto" w:fill="FFFFFF"/>
        </w:rPr>
        <w:t xml:space="preserve">The World Bank’s Doing Business Survey </w:t>
      </w:r>
      <w:r w:rsidR="00162D16">
        <w:rPr>
          <w:shd w:val="clear" w:color="auto" w:fill="FFFFFF"/>
        </w:rPr>
        <w:t xml:space="preserve">(World Bank, 2017) </w:t>
      </w:r>
      <w:r w:rsidRPr="00592ADA">
        <w:rPr>
          <w:shd w:val="clear" w:color="auto" w:fill="FFFFFF"/>
        </w:rPr>
        <w:t>measuring and comparing regulatory conditions for doi</w:t>
      </w:r>
      <w:r w:rsidR="00162D16">
        <w:rPr>
          <w:shd w:val="clear" w:color="auto" w:fill="FFFFFF"/>
        </w:rPr>
        <w:t>ng business ranks Slovenia in 30</w:t>
      </w:r>
      <w:r w:rsidR="00162D16" w:rsidRPr="00162D16">
        <w:rPr>
          <w:shd w:val="clear" w:color="auto" w:fill="FFFFFF"/>
          <w:vertAlign w:val="superscript"/>
        </w:rPr>
        <w:t>th</w:t>
      </w:r>
      <w:r w:rsidRPr="00592ADA">
        <w:rPr>
          <w:shd w:val="clear" w:color="auto" w:fill="FFFFFF"/>
        </w:rPr>
        <w:t xml:space="preserve"> place among </w:t>
      </w:r>
      <w:r w:rsidR="00162D16">
        <w:rPr>
          <w:shd w:val="clear" w:color="auto" w:fill="FFFFFF"/>
        </w:rPr>
        <w:t>190</w:t>
      </w:r>
      <w:r w:rsidRPr="00592ADA">
        <w:rPr>
          <w:shd w:val="clear" w:color="auto" w:fill="FFFFFF"/>
        </w:rPr>
        <w:t xml:space="preserve"> nation</w:t>
      </w:r>
      <w:r w:rsidR="00162D16">
        <w:rPr>
          <w:shd w:val="clear" w:color="auto" w:fill="FFFFFF"/>
        </w:rPr>
        <w:t>s. Slovenia is among the top five</w:t>
      </w:r>
      <w:r w:rsidRPr="00592ADA">
        <w:rPr>
          <w:shd w:val="clear" w:color="auto" w:fill="FFFFFF"/>
        </w:rPr>
        <w:t xml:space="preserve"> countries with the least number of procedures required to start a new business. Not only that: it is the cheapest place on the planet to launch a new corporation. Another advantage highlighted by the report is Slovenia’s high level of security for investors.</w:t>
      </w:r>
    </w:p>
    <w:p w:rsidR="001855DD" w:rsidRDefault="001855DD" w:rsidP="00E70379">
      <w:pPr>
        <w:rPr>
          <w:shd w:val="clear" w:color="auto" w:fill="FFFFFF"/>
        </w:rPr>
      </w:pPr>
    </w:p>
    <w:p w:rsidR="00592ADA" w:rsidRDefault="00592ADA" w:rsidP="00E70379">
      <w:pPr>
        <w:rPr>
          <w:shd w:val="clear" w:color="auto" w:fill="FFFFFF"/>
        </w:rPr>
      </w:pPr>
    </w:p>
    <w:p w:rsidR="00592ADA" w:rsidRDefault="00592ADA" w:rsidP="00E70379">
      <w:pPr>
        <w:rPr>
          <w:shd w:val="clear" w:color="auto" w:fill="FFFFFF"/>
        </w:rPr>
      </w:pPr>
      <w:r>
        <w:rPr>
          <w:noProof/>
          <w:lang w:val="pl-PL" w:eastAsia="pl-PL"/>
        </w:rPr>
        <w:drawing>
          <wp:inline distT="0" distB="0" distL="0" distR="0">
            <wp:extent cx="3193057" cy="1364098"/>
            <wp:effectExtent l="0" t="0" r="762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93057" cy="1364098"/>
                    </a:xfrm>
                    <a:prstGeom prst="rect">
                      <a:avLst/>
                    </a:prstGeom>
                  </pic:spPr>
                </pic:pic>
              </a:graphicData>
            </a:graphic>
          </wp:inline>
        </w:drawing>
      </w:r>
    </w:p>
    <w:p w:rsidR="00592ADA" w:rsidRDefault="00592ADA" w:rsidP="00592ADA">
      <w:pPr>
        <w:pStyle w:val="Legenda"/>
      </w:pPr>
      <w:bookmarkStart w:id="22" w:name="_Toc497808728"/>
      <w:r>
        <w:t xml:space="preserve">Figure </w:t>
      </w:r>
      <w:r w:rsidR="008A0EC2">
        <w:fldChar w:fldCharType="begin"/>
      </w:r>
      <w:r w:rsidR="00457CED">
        <w:instrText xml:space="preserve"> SEQ Figure \* ARABIC </w:instrText>
      </w:r>
      <w:r w:rsidR="008A0EC2">
        <w:fldChar w:fldCharType="separate"/>
      </w:r>
      <w:r w:rsidR="007E5B7A">
        <w:rPr>
          <w:noProof/>
        </w:rPr>
        <w:t>11</w:t>
      </w:r>
      <w:r w:rsidR="008A0EC2">
        <w:rPr>
          <w:noProof/>
        </w:rPr>
        <w:fldChar w:fldCharType="end"/>
      </w:r>
      <w:r>
        <w:t>: Ease of doing bussines in Slovenia (</w:t>
      </w:r>
      <w:r w:rsidR="00162D16" w:rsidRPr="00162D16">
        <w:t>World Bank, 2017</w:t>
      </w:r>
      <w:r w:rsidR="00162D16">
        <w:t>)</w:t>
      </w:r>
      <w:r>
        <w:t>.</w:t>
      </w:r>
      <w:bookmarkEnd w:id="22"/>
    </w:p>
    <w:p w:rsidR="00842E7C" w:rsidRPr="00842E7C" w:rsidRDefault="00842E7C" w:rsidP="00842E7C"/>
    <w:p w:rsidR="003E2039" w:rsidRDefault="003E2039" w:rsidP="003E2039">
      <w:pPr>
        <w:rPr>
          <w:shd w:val="clear" w:color="auto" w:fill="FFFFFF"/>
        </w:rPr>
      </w:pPr>
      <w:r w:rsidRPr="009A41F7">
        <w:rPr>
          <w:shd w:val="clear" w:color="auto" w:fill="FFFFFF"/>
        </w:rPr>
        <w:t xml:space="preserve">National experts </w:t>
      </w:r>
      <w:r>
        <w:rPr>
          <w:shd w:val="clear" w:color="auto" w:fill="FFFFFF"/>
        </w:rPr>
        <w:t xml:space="preserve">involved in GEM 2017 </w:t>
      </w:r>
      <w:r w:rsidRPr="009A41F7">
        <w:rPr>
          <w:shd w:val="clear" w:color="auto" w:fill="FFFFFF"/>
        </w:rPr>
        <w:t>agree that Slovenian policymakers are inclined towards boosting</w:t>
      </w:r>
      <w:r>
        <w:rPr>
          <w:shd w:val="clear" w:color="auto" w:fill="FFFFFF"/>
        </w:rPr>
        <w:t xml:space="preserve"> </w:t>
      </w:r>
      <w:r w:rsidRPr="009A41F7">
        <w:rPr>
          <w:shd w:val="clear" w:color="auto" w:fill="FFFFFF"/>
        </w:rPr>
        <w:t>entrepreneurial activity at the national level and even more at the local level; however, they also</w:t>
      </w:r>
      <w:r>
        <w:rPr>
          <w:shd w:val="clear" w:color="auto" w:fill="FFFFFF"/>
        </w:rPr>
        <w:t xml:space="preserve"> </w:t>
      </w:r>
      <w:r w:rsidRPr="009A41F7">
        <w:rPr>
          <w:shd w:val="clear" w:color="auto" w:fill="FFFFFF"/>
        </w:rPr>
        <w:t>believe that this interest is not sufficiently implemented in practice and also not in all areas. In 2016,</w:t>
      </w:r>
      <w:r>
        <w:rPr>
          <w:shd w:val="clear" w:color="auto" w:fill="FFFFFF"/>
        </w:rPr>
        <w:t xml:space="preserve"> </w:t>
      </w:r>
      <w:r w:rsidRPr="009A41F7">
        <w:rPr>
          <w:shd w:val="clear" w:color="auto" w:fill="FFFFFF"/>
        </w:rPr>
        <w:t>the majority of experts’ recommendations for the improvements of government policies (72.2%</w:t>
      </w:r>
      <w:r>
        <w:rPr>
          <w:shd w:val="clear" w:color="auto" w:fill="FFFFFF"/>
        </w:rPr>
        <w:t xml:space="preserve"> </w:t>
      </w:r>
      <w:r w:rsidRPr="009A41F7">
        <w:rPr>
          <w:shd w:val="clear" w:color="auto" w:fill="FFFFFF"/>
        </w:rPr>
        <w:t>of all statements) related to the profound tax reform as well as the removal of administrative</w:t>
      </w:r>
      <w:r>
        <w:rPr>
          <w:shd w:val="clear" w:color="auto" w:fill="FFFFFF"/>
        </w:rPr>
        <w:t xml:space="preserve"> </w:t>
      </w:r>
      <w:r w:rsidRPr="009A41F7">
        <w:rPr>
          <w:shd w:val="clear" w:color="auto" w:fill="FFFFFF"/>
        </w:rPr>
        <w:t>obstacles and the simplification of bureaucracy, both of which are a hindrance for SMEs and have</w:t>
      </w:r>
      <w:r>
        <w:rPr>
          <w:shd w:val="clear" w:color="auto" w:fill="FFFFFF"/>
        </w:rPr>
        <w:t xml:space="preserve"> </w:t>
      </w:r>
      <w:r w:rsidRPr="009A41F7">
        <w:rPr>
          <w:shd w:val="clear" w:color="auto" w:fill="FFFFFF"/>
        </w:rPr>
        <w:t xml:space="preserve">a constraining effect on entrepreneurial intentions. </w:t>
      </w:r>
    </w:p>
    <w:p w:rsidR="003E2039" w:rsidRDefault="003E2039" w:rsidP="00BB025D">
      <w:pPr>
        <w:rPr>
          <w:shd w:val="clear" w:color="auto" w:fill="FFFFFF"/>
        </w:rPr>
      </w:pPr>
    </w:p>
    <w:p w:rsidR="00BB025D" w:rsidRPr="00BE67C0" w:rsidRDefault="00BB025D" w:rsidP="00BB025D">
      <w:pPr>
        <w:rPr>
          <w:shd w:val="clear" w:color="auto" w:fill="FFFFFF"/>
        </w:rPr>
      </w:pPr>
      <w:r w:rsidRPr="00BE67C0">
        <w:rPr>
          <w:shd w:val="clear" w:color="auto" w:fill="FFFFFF"/>
        </w:rPr>
        <w:t>The national government has launched several initiatives to improve the business</w:t>
      </w:r>
      <w:r>
        <w:rPr>
          <w:shd w:val="clear" w:color="auto" w:fill="FFFFFF"/>
        </w:rPr>
        <w:t xml:space="preserve"> </w:t>
      </w:r>
      <w:r w:rsidRPr="00BE67C0">
        <w:rPr>
          <w:shd w:val="clear" w:color="auto" w:fill="FFFFFF"/>
        </w:rPr>
        <w:t>environment for all entrepreneurs and business owners. These initiatives include:</w:t>
      </w:r>
    </w:p>
    <w:p w:rsidR="00BB025D" w:rsidRDefault="00BB025D" w:rsidP="00BB025D">
      <w:pPr>
        <w:rPr>
          <w:shd w:val="clear" w:color="auto" w:fill="FFFFFF"/>
        </w:rPr>
      </w:pPr>
    </w:p>
    <w:p w:rsidR="00BB025D" w:rsidRPr="00E70379" w:rsidRDefault="00BB025D" w:rsidP="00BB025D">
      <w:pPr>
        <w:pStyle w:val="Akapitzlist"/>
        <w:numPr>
          <w:ilvl w:val="0"/>
          <w:numId w:val="33"/>
        </w:numPr>
        <w:rPr>
          <w:shd w:val="clear" w:color="auto" w:fill="FFFFFF"/>
        </w:rPr>
      </w:pPr>
      <w:r w:rsidRPr="00E70379">
        <w:rPr>
          <w:shd w:val="clear" w:color="auto" w:fill="FFFFFF"/>
        </w:rPr>
        <w:t xml:space="preserve">E-VEM contact points: The E-VEM portal offers electronic services related to business creation and registration. The portal allows for online registration and acts as an information portal where entrepreneurs can access information on business start-up and development, as well as ceasing operations </w:t>
      </w:r>
    </w:p>
    <w:p w:rsidR="00BB025D" w:rsidRPr="00E70379" w:rsidRDefault="00BB025D" w:rsidP="00BB025D">
      <w:pPr>
        <w:pStyle w:val="Akapitzlist"/>
        <w:numPr>
          <w:ilvl w:val="0"/>
          <w:numId w:val="33"/>
        </w:numPr>
        <w:rPr>
          <w:shd w:val="clear" w:color="auto" w:fill="FFFFFF"/>
        </w:rPr>
      </w:pPr>
      <w:r w:rsidRPr="00E70379">
        <w:rPr>
          <w:shd w:val="clear" w:color="auto" w:fill="FFFFFF"/>
        </w:rPr>
        <w:t xml:space="preserve">E-davki – electronic tax operations (e-tax portal): The e-tax portal enables convenient, easy and secure completion and submission of tax forms from the user’s computer at home or in the office. It is a safe web service that fully substitutes for the relevant paper work. The portal offers also the information on the services that can be done electronically </w:t>
      </w:r>
    </w:p>
    <w:p w:rsidR="00BB025D" w:rsidRPr="00E70379" w:rsidRDefault="00BB025D" w:rsidP="00BB025D">
      <w:pPr>
        <w:pStyle w:val="Akapitzlist"/>
        <w:numPr>
          <w:ilvl w:val="0"/>
          <w:numId w:val="33"/>
        </w:numPr>
        <w:rPr>
          <w:shd w:val="clear" w:color="auto" w:fill="FFFFFF"/>
        </w:rPr>
      </w:pPr>
      <w:r w:rsidRPr="00E70379">
        <w:rPr>
          <w:shd w:val="clear" w:color="auto" w:fill="FFFFFF"/>
        </w:rPr>
        <w:t>“Stop birokraciji” website (“Stop bureaucracy”): The Stop bureaucracy website is operated by the Ministry of Public Administration and aims to inform the public about initiatives to reduce administrative burdens for companies in Slovenia.</w:t>
      </w:r>
    </w:p>
    <w:p w:rsidR="00BB025D" w:rsidRDefault="00BB025D" w:rsidP="00E70379">
      <w:pPr>
        <w:rPr>
          <w:shd w:val="clear" w:color="auto" w:fill="FFFFFF"/>
        </w:rPr>
      </w:pPr>
    </w:p>
    <w:p w:rsidR="00136A85" w:rsidRDefault="00136A85" w:rsidP="00E70379">
      <w:pPr>
        <w:rPr>
          <w:shd w:val="clear" w:color="auto" w:fill="FFFFFF"/>
        </w:rPr>
      </w:pPr>
      <w:r w:rsidRPr="00136A85">
        <w:rPr>
          <w:shd w:val="clear" w:color="auto" w:fill="FFFFFF"/>
        </w:rPr>
        <w:t>The establishing, managing and organization of companies is regulated by the Commercial Companies</w:t>
      </w:r>
      <w:r>
        <w:rPr>
          <w:shd w:val="clear" w:color="auto" w:fill="FFFFFF"/>
        </w:rPr>
        <w:t xml:space="preserve"> </w:t>
      </w:r>
      <w:r w:rsidRPr="00136A85">
        <w:rPr>
          <w:shd w:val="clear" w:color="auto" w:fill="FFFFFF"/>
        </w:rPr>
        <w:t>Act, which is harmonized with the EU Acquis Communitaire. The court registration of companies</w:t>
      </w:r>
      <w:r>
        <w:rPr>
          <w:shd w:val="clear" w:color="auto" w:fill="FFFFFF"/>
        </w:rPr>
        <w:t xml:space="preserve"> </w:t>
      </w:r>
      <w:r w:rsidRPr="00136A85">
        <w:rPr>
          <w:shd w:val="clear" w:color="auto" w:fill="FFFFFF"/>
        </w:rPr>
        <w:t>is regulated by the Court Register Act and the Decree on the Entry of Companies and Other</w:t>
      </w:r>
      <w:r>
        <w:rPr>
          <w:shd w:val="clear" w:color="auto" w:fill="FFFFFF"/>
        </w:rPr>
        <w:t xml:space="preserve"> </w:t>
      </w:r>
      <w:r w:rsidRPr="00136A85">
        <w:rPr>
          <w:shd w:val="clear" w:color="auto" w:fill="FFFFFF"/>
        </w:rPr>
        <w:t>Legal Entities in the Court Register.</w:t>
      </w:r>
      <w:r>
        <w:rPr>
          <w:shd w:val="clear" w:color="auto" w:fill="FFFFFF"/>
        </w:rPr>
        <w:t xml:space="preserve"> </w:t>
      </w:r>
    </w:p>
    <w:p w:rsidR="00136A85" w:rsidRDefault="00136A85" w:rsidP="00136A85">
      <w:pPr>
        <w:rPr>
          <w:rFonts w:cs="Arial"/>
          <w:color w:val="000000" w:themeColor="text1"/>
          <w:sz w:val="20"/>
          <w:szCs w:val="18"/>
          <w:shd w:val="clear" w:color="auto" w:fill="FFFFFF"/>
        </w:rPr>
      </w:pPr>
    </w:p>
    <w:p w:rsidR="00136A85" w:rsidRPr="00136A85" w:rsidRDefault="00136A85" w:rsidP="00E70379">
      <w:pPr>
        <w:rPr>
          <w:shd w:val="clear" w:color="auto" w:fill="FFFFFF"/>
        </w:rPr>
      </w:pPr>
      <w:r w:rsidRPr="00136A85">
        <w:rPr>
          <w:shd w:val="clear" w:color="auto" w:fill="FFFFFF"/>
        </w:rPr>
        <w:t>The Companies Act provides for the following organization forms:</w:t>
      </w:r>
    </w:p>
    <w:p w:rsidR="00136A85" w:rsidRPr="00E70379" w:rsidRDefault="00136A85" w:rsidP="00E70379">
      <w:pPr>
        <w:pStyle w:val="Akapitzlist"/>
        <w:numPr>
          <w:ilvl w:val="0"/>
          <w:numId w:val="34"/>
        </w:numPr>
        <w:rPr>
          <w:shd w:val="clear" w:color="auto" w:fill="FFFFFF"/>
        </w:rPr>
      </w:pPr>
      <w:r w:rsidRPr="00E70379">
        <w:rPr>
          <w:shd w:val="clear" w:color="auto" w:fill="FFFFFF"/>
        </w:rPr>
        <w:t>Limited liability company (Družba z omejeno odgovornostjo – d.o.o.) – the most common form,</w:t>
      </w:r>
    </w:p>
    <w:p w:rsidR="00136A85" w:rsidRPr="00E70379" w:rsidRDefault="00136A85" w:rsidP="00E70379">
      <w:pPr>
        <w:pStyle w:val="Akapitzlist"/>
        <w:numPr>
          <w:ilvl w:val="0"/>
          <w:numId w:val="34"/>
        </w:numPr>
        <w:rPr>
          <w:shd w:val="clear" w:color="auto" w:fill="FFFFFF"/>
        </w:rPr>
      </w:pPr>
      <w:r w:rsidRPr="00E70379">
        <w:rPr>
          <w:shd w:val="clear" w:color="auto" w:fill="FFFFFF"/>
        </w:rPr>
        <w:t>General partnership (Družba z neomejeno odgovornostjo – d.n.o.),</w:t>
      </w:r>
    </w:p>
    <w:p w:rsidR="00136A85" w:rsidRPr="00E70379" w:rsidRDefault="00136A85" w:rsidP="00E70379">
      <w:pPr>
        <w:pStyle w:val="Akapitzlist"/>
        <w:numPr>
          <w:ilvl w:val="0"/>
          <w:numId w:val="34"/>
        </w:numPr>
        <w:rPr>
          <w:shd w:val="clear" w:color="auto" w:fill="FFFFFF"/>
        </w:rPr>
      </w:pPr>
      <w:r w:rsidRPr="00E70379">
        <w:rPr>
          <w:shd w:val="clear" w:color="auto" w:fill="FFFFFF"/>
        </w:rPr>
        <w:t>Limited partnership (Komanditna družba – k.d.),</w:t>
      </w:r>
    </w:p>
    <w:p w:rsidR="00136A85" w:rsidRPr="00E70379" w:rsidRDefault="00136A85" w:rsidP="00E70379">
      <w:pPr>
        <w:pStyle w:val="Akapitzlist"/>
        <w:numPr>
          <w:ilvl w:val="0"/>
          <w:numId w:val="34"/>
        </w:numPr>
        <w:rPr>
          <w:shd w:val="clear" w:color="auto" w:fill="FFFFFF"/>
        </w:rPr>
      </w:pPr>
      <w:r w:rsidRPr="00E70379">
        <w:rPr>
          <w:shd w:val="clear" w:color="auto" w:fill="FFFFFF"/>
        </w:rPr>
        <w:t>Joint-stock company (Delniška družba – d.d.),</w:t>
      </w:r>
    </w:p>
    <w:p w:rsidR="00136A85" w:rsidRPr="00E70379" w:rsidRDefault="00136A85" w:rsidP="00E70379">
      <w:pPr>
        <w:pStyle w:val="Akapitzlist"/>
        <w:numPr>
          <w:ilvl w:val="0"/>
          <w:numId w:val="34"/>
        </w:numPr>
        <w:rPr>
          <w:shd w:val="clear" w:color="auto" w:fill="FFFFFF"/>
        </w:rPr>
      </w:pPr>
      <w:r w:rsidRPr="00E70379">
        <w:rPr>
          <w:shd w:val="clear" w:color="auto" w:fill="FFFFFF"/>
        </w:rPr>
        <w:t>Partnership limited by shares (Komanditna delniška družba – k.d.d.).</w:t>
      </w:r>
    </w:p>
    <w:p w:rsidR="00E70379" w:rsidRDefault="00E70379" w:rsidP="00E70379">
      <w:pPr>
        <w:rPr>
          <w:shd w:val="clear" w:color="auto" w:fill="FFFFFF"/>
        </w:rPr>
      </w:pPr>
    </w:p>
    <w:p w:rsidR="00136A85" w:rsidRDefault="00136A85" w:rsidP="00E70379">
      <w:pPr>
        <w:rPr>
          <w:shd w:val="clear" w:color="auto" w:fill="FFFFFF"/>
        </w:rPr>
      </w:pPr>
      <w:r w:rsidRPr="00136A85">
        <w:rPr>
          <w:shd w:val="clear" w:color="auto" w:fill="FFFFFF"/>
        </w:rPr>
        <w:t>Since 2006, the establishment of a European compan</w:t>
      </w:r>
      <w:r>
        <w:rPr>
          <w:shd w:val="clear" w:color="auto" w:fill="FFFFFF"/>
        </w:rPr>
        <w:t xml:space="preserve">y (SE) is possible in Slovenia. </w:t>
      </w:r>
      <w:r w:rsidRPr="00136A85">
        <w:rPr>
          <w:shd w:val="clear" w:color="auto" w:fill="FFFFFF"/>
        </w:rPr>
        <w:t>All forms of companies may be established by any domestic or foreign, legal or natural person. The</w:t>
      </w:r>
      <w:r>
        <w:rPr>
          <w:shd w:val="clear" w:color="auto" w:fill="FFFFFF"/>
        </w:rPr>
        <w:t xml:space="preserve"> </w:t>
      </w:r>
      <w:r w:rsidRPr="00136A85">
        <w:rPr>
          <w:shd w:val="clear" w:color="auto" w:fill="FFFFFF"/>
        </w:rPr>
        <w:t xml:space="preserve">law prescribes the minimum or maximum number of founders for an individual type of company. </w:t>
      </w:r>
      <w:r w:rsidRPr="00136A85">
        <w:rPr>
          <w:shd w:val="clear" w:color="auto" w:fill="FFFFFF"/>
        </w:rPr>
        <w:cr/>
      </w:r>
    </w:p>
    <w:p w:rsidR="00BB025D" w:rsidRDefault="00BB025D" w:rsidP="001855DD">
      <w:pPr>
        <w:rPr>
          <w:shd w:val="clear" w:color="auto" w:fill="FFFFFF"/>
        </w:rPr>
      </w:pPr>
      <w:r w:rsidRPr="00BB025D">
        <w:rPr>
          <w:shd w:val="clear" w:color="auto" w:fill="FFFFFF"/>
        </w:rPr>
        <w:t xml:space="preserve">An individual may </w:t>
      </w:r>
      <w:r>
        <w:rPr>
          <w:shd w:val="clear" w:color="auto" w:fill="FFFFFF"/>
        </w:rPr>
        <w:t xml:space="preserve">also </w:t>
      </w:r>
      <w:r w:rsidRPr="00BB025D">
        <w:rPr>
          <w:shd w:val="clear" w:color="auto" w:fill="FFFFFF"/>
        </w:rPr>
        <w:t>establish and register a sole trader enterprise in Slovenia ("samostojni podjetnik s.p.")</w:t>
      </w:r>
      <w:r>
        <w:rPr>
          <w:shd w:val="clear" w:color="auto" w:fill="FFFFFF"/>
        </w:rPr>
        <w:t xml:space="preserve">. </w:t>
      </w:r>
    </w:p>
    <w:p w:rsidR="00BB025D" w:rsidRDefault="00BB025D" w:rsidP="001855DD">
      <w:pPr>
        <w:rPr>
          <w:shd w:val="clear" w:color="auto" w:fill="FFFFFF"/>
        </w:rPr>
      </w:pPr>
    </w:p>
    <w:p w:rsidR="001855DD" w:rsidRPr="00BB025D" w:rsidRDefault="00BB025D" w:rsidP="001855DD">
      <w:pPr>
        <w:rPr>
          <w:shd w:val="clear" w:color="auto" w:fill="FFFFFF"/>
        </w:rPr>
      </w:pPr>
      <w:r>
        <w:rPr>
          <w:shd w:val="clear" w:color="auto" w:fill="FFFFFF"/>
          <w:lang w:val="en-GB"/>
        </w:rPr>
        <w:t>A</w:t>
      </w:r>
      <w:r w:rsidR="001855DD" w:rsidRPr="001855DD">
        <w:rPr>
          <w:shd w:val="clear" w:color="auto" w:fill="FFFFFF"/>
          <w:lang w:val="en-GB"/>
        </w:rPr>
        <w:t xml:space="preserve"> simple one-personal or multi-personal</w:t>
      </w:r>
      <w:r w:rsidR="001855DD">
        <w:rPr>
          <w:shd w:val="clear" w:color="auto" w:fill="FFFFFF"/>
          <w:lang w:val="en-GB"/>
        </w:rPr>
        <w:t xml:space="preserve"> LLC</w:t>
      </w:r>
      <w:r w:rsidR="001855DD" w:rsidRPr="001855DD">
        <w:rPr>
          <w:shd w:val="clear" w:color="auto" w:fill="FFFFFF"/>
          <w:lang w:val="en-GB"/>
        </w:rPr>
        <w:t xml:space="preserve"> company</w:t>
      </w:r>
      <w:r w:rsidR="001855DD">
        <w:rPr>
          <w:shd w:val="clear" w:color="auto" w:fill="FFFFFF"/>
          <w:lang w:val="en-GB"/>
        </w:rPr>
        <w:t>, and even more popular a sole trader</w:t>
      </w:r>
      <w:r w:rsidR="001855DD" w:rsidRPr="001855DD">
        <w:rPr>
          <w:shd w:val="clear" w:color="auto" w:fill="FFFFFF"/>
          <w:lang w:val="en-GB"/>
        </w:rPr>
        <w:t xml:space="preserve"> </w:t>
      </w:r>
      <w:r>
        <w:rPr>
          <w:shd w:val="clear" w:color="auto" w:fill="FFFFFF"/>
          <w:lang w:val="en-GB"/>
        </w:rPr>
        <w:t xml:space="preserve">enterprise </w:t>
      </w:r>
      <w:r w:rsidR="001855DD" w:rsidRPr="001855DD">
        <w:rPr>
          <w:shd w:val="clear" w:color="auto" w:fill="FFFFFF"/>
          <w:lang w:val="en-GB"/>
        </w:rPr>
        <w:t xml:space="preserve">in Slovenia </w:t>
      </w:r>
      <w:r>
        <w:rPr>
          <w:shd w:val="clear" w:color="auto" w:fill="FFFFFF"/>
          <w:lang w:val="en-GB"/>
        </w:rPr>
        <w:t xml:space="preserve">can be registered </w:t>
      </w:r>
      <w:r w:rsidR="001855DD" w:rsidRPr="001855DD">
        <w:rPr>
          <w:shd w:val="clear" w:color="auto" w:fill="FFFFFF"/>
          <w:lang w:val="en-GB"/>
        </w:rPr>
        <w:t>at VEM</w:t>
      </w:r>
      <w:r>
        <w:rPr>
          <w:shd w:val="clear" w:color="auto" w:fill="FFFFFF"/>
          <w:lang w:val="en-GB"/>
        </w:rPr>
        <w:t xml:space="preserve"> (Vse na Enem Mestu, i.e. one-stop-shop)</w:t>
      </w:r>
      <w:r w:rsidR="001855DD" w:rsidRPr="001855DD">
        <w:rPr>
          <w:shd w:val="clear" w:color="auto" w:fill="FFFFFF"/>
          <w:lang w:val="en-GB"/>
        </w:rPr>
        <w:t xml:space="preserve"> offices. </w:t>
      </w:r>
      <w:r w:rsidR="001855DD">
        <w:rPr>
          <w:shd w:val="clear" w:color="auto" w:fill="FFFFFF"/>
          <w:lang w:val="en-GB"/>
        </w:rPr>
        <w:t>It can be done</w:t>
      </w:r>
      <w:r>
        <w:rPr>
          <w:shd w:val="clear" w:color="auto" w:fill="FFFFFF"/>
          <w:lang w:val="en-GB"/>
        </w:rPr>
        <w:t xml:space="preserve"> also online</w:t>
      </w:r>
      <w:r w:rsidR="001855DD" w:rsidRPr="001855DD">
        <w:rPr>
          <w:shd w:val="clear" w:color="auto" w:fill="FFFFFF"/>
          <w:lang w:val="en-GB"/>
        </w:rPr>
        <w:t xml:space="preserve"> by </w:t>
      </w:r>
      <w:r>
        <w:rPr>
          <w:shd w:val="clear" w:color="auto" w:fill="FFFFFF"/>
          <w:lang w:val="en-GB"/>
        </w:rPr>
        <w:t>the founders</w:t>
      </w:r>
      <w:r w:rsidR="001855DD" w:rsidRPr="001855DD">
        <w:rPr>
          <w:shd w:val="clear" w:color="auto" w:fill="FFFFFF"/>
          <w:lang w:val="en-GB"/>
        </w:rPr>
        <w:t>, if they have a digital certificate.</w:t>
      </w:r>
    </w:p>
    <w:p w:rsidR="001855DD" w:rsidRPr="001855DD" w:rsidRDefault="001855DD" w:rsidP="001855DD">
      <w:pPr>
        <w:rPr>
          <w:shd w:val="clear" w:color="auto" w:fill="FFFFFF"/>
          <w:lang w:val="en-GB"/>
        </w:rPr>
      </w:pPr>
    </w:p>
    <w:p w:rsidR="001855DD" w:rsidRDefault="001855DD" w:rsidP="001855DD">
      <w:pPr>
        <w:rPr>
          <w:shd w:val="clear" w:color="auto" w:fill="FFFFFF"/>
          <w:lang w:val="en-GB"/>
        </w:rPr>
      </w:pPr>
      <w:r w:rsidRPr="001855DD">
        <w:rPr>
          <w:shd w:val="clear" w:color="auto" w:fill="FFFFFF"/>
          <w:lang w:val="en-GB"/>
        </w:rPr>
        <w:t xml:space="preserve">Services of the e-VEM portal and VEM </w:t>
      </w:r>
      <w:r w:rsidR="003E2039" w:rsidRPr="001855DD">
        <w:rPr>
          <w:shd w:val="clear" w:color="auto" w:fill="FFFFFF"/>
          <w:lang w:val="en-GB"/>
        </w:rPr>
        <w:t>offices</w:t>
      </w:r>
      <w:r w:rsidRPr="001855DD">
        <w:rPr>
          <w:shd w:val="clear" w:color="auto" w:fill="FFFFFF"/>
          <w:lang w:val="en-GB"/>
        </w:rPr>
        <w:t xml:space="preserve"> are free of charge.</w:t>
      </w:r>
    </w:p>
    <w:p w:rsidR="001855DD" w:rsidRDefault="001855DD" w:rsidP="001855DD">
      <w:pPr>
        <w:rPr>
          <w:shd w:val="clear" w:color="auto" w:fill="FFFFFF"/>
          <w:lang w:val="en-GB"/>
        </w:rPr>
      </w:pPr>
    </w:p>
    <w:p w:rsidR="001855DD" w:rsidRDefault="001855DD" w:rsidP="001855DD">
      <w:pPr>
        <w:rPr>
          <w:shd w:val="clear" w:color="auto" w:fill="FFFFFF"/>
          <w:lang w:val="en-GB"/>
        </w:rPr>
      </w:pPr>
      <w:r>
        <w:rPr>
          <w:noProof/>
          <w:lang w:val="pl-PL" w:eastAsia="pl-PL"/>
        </w:rPr>
        <w:drawing>
          <wp:inline distT="0" distB="0" distL="0" distR="0">
            <wp:extent cx="3962744" cy="6774768"/>
            <wp:effectExtent l="0" t="0" r="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2744" cy="6774768"/>
                    </a:xfrm>
                    <a:prstGeom prst="rect">
                      <a:avLst/>
                    </a:prstGeom>
                  </pic:spPr>
                </pic:pic>
              </a:graphicData>
            </a:graphic>
          </wp:inline>
        </w:drawing>
      </w:r>
    </w:p>
    <w:p w:rsidR="00BB025D" w:rsidRDefault="00BB025D" w:rsidP="001855DD">
      <w:pPr>
        <w:rPr>
          <w:shd w:val="clear" w:color="auto" w:fill="FFFFFF"/>
          <w:lang w:val="en-GB"/>
        </w:rPr>
      </w:pPr>
    </w:p>
    <w:p w:rsidR="00BB025D" w:rsidRDefault="00BB025D" w:rsidP="00BB025D">
      <w:pPr>
        <w:pStyle w:val="Legenda"/>
        <w:rPr>
          <w:sz w:val="20"/>
          <w:shd w:val="clear" w:color="auto" w:fill="FFFFFF"/>
          <w:lang w:val="en-GB"/>
        </w:rPr>
      </w:pPr>
      <w:bookmarkStart w:id="23" w:name="_Toc497808729"/>
      <w:r>
        <w:t xml:space="preserve">Figure </w:t>
      </w:r>
      <w:fldSimple w:instr=" SEQ Figure \* ARABIC ">
        <w:r w:rsidR="007E5B7A">
          <w:rPr>
            <w:noProof/>
          </w:rPr>
          <w:t>12</w:t>
        </w:r>
      </w:fldSimple>
      <w:r>
        <w:t>: Services for startups at VEM offices free of charge.</w:t>
      </w:r>
      <w:bookmarkEnd w:id="23"/>
    </w:p>
    <w:p w:rsidR="00BB025D" w:rsidRPr="001855DD" w:rsidRDefault="00BB025D" w:rsidP="001855DD">
      <w:pPr>
        <w:rPr>
          <w:shd w:val="clear" w:color="auto" w:fill="FFFFFF"/>
          <w:lang w:val="en-GB"/>
        </w:rPr>
      </w:pPr>
    </w:p>
    <w:p w:rsidR="00136A85" w:rsidRPr="001855DD" w:rsidRDefault="001855DD" w:rsidP="001855DD">
      <w:pPr>
        <w:rPr>
          <w:shd w:val="clear" w:color="auto" w:fill="FFFFFF"/>
          <w:lang w:val="en-GB"/>
        </w:rPr>
      </w:pPr>
      <w:r w:rsidRPr="001855DD">
        <w:rPr>
          <w:shd w:val="clear" w:color="auto" w:fill="FFFFFF"/>
          <w:lang w:val="en-GB"/>
        </w:rPr>
        <w:lastRenderedPageBreak/>
        <w:t>Registration of other different types of companies (more complexed types of companies) can be done at Notary offices. Services at the Notary’s Office are paid in accordance with the Notary's Tariff.</w:t>
      </w:r>
    </w:p>
    <w:p w:rsidR="00BE67C0" w:rsidRDefault="00BE67C0" w:rsidP="001855DD">
      <w:pPr>
        <w:rPr>
          <w:shd w:val="clear" w:color="auto" w:fill="FFFFFF"/>
        </w:rPr>
      </w:pPr>
    </w:p>
    <w:p w:rsidR="003E2039" w:rsidRDefault="003E2039" w:rsidP="003E2039">
      <w:r>
        <w:t>Citizens of EU, EEA member states and Switzerland do not require a work permit to work in Slovenia. Workers from those countries have a status equal to that of domestic workers when it comes to employment or searching for employment. The only obligation employers have in connection with workers from those countries is that they have to register them with the Employment Service of Slovenia for record-keeping purposes. The employer must perform the registration within eight days of the commencement of employment using the TUJ/EU-zap form. In the event of the early termination of employment, the employer must perform the de-registration of the foreigner’s employment relationship using the same form. EU citizens also do not require a residence permit; they must simply register their stay with the administrative unit.</w:t>
      </w:r>
    </w:p>
    <w:p w:rsidR="004373AC" w:rsidRDefault="004373AC" w:rsidP="000770A6">
      <w:pPr>
        <w:rPr>
          <w:shd w:val="clear" w:color="auto" w:fill="FFFFFF"/>
        </w:rPr>
      </w:pPr>
    </w:p>
    <w:p w:rsidR="003E2039" w:rsidRDefault="000770A6" w:rsidP="000770A6">
      <w:pPr>
        <w:rPr>
          <w:color w:val="000000" w:themeColor="text1"/>
          <w:sz w:val="20"/>
          <w:shd w:val="clear" w:color="auto" w:fill="FFFFFF"/>
        </w:rPr>
      </w:pPr>
      <w:r>
        <w:rPr>
          <w:shd w:val="clear" w:color="auto" w:fill="FFFFFF"/>
        </w:rPr>
        <w:t>According to the Slovenian </w:t>
      </w:r>
      <w:hyperlink r:id="rId22" w:tooltip="Opens internal link in current window" w:history="1">
        <w:r w:rsidRPr="007B4738">
          <w:rPr>
            <w:rStyle w:val="Hipercze"/>
            <w:rFonts w:cs="Arial"/>
            <w:color w:val="548DD4" w:themeColor="text2" w:themeTint="99"/>
            <w:shd w:val="clear" w:color="auto" w:fill="FFFFFF"/>
          </w:rPr>
          <w:t>Industrial Property Act</w:t>
        </w:r>
      </w:hyperlink>
      <w:r>
        <w:rPr>
          <w:shd w:val="clear" w:color="auto" w:fill="FFFFFF"/>
        </w:rPr>
        <w:t>, patents are granted for any inventions, in all fields of technology, which are new, involve an inventive step and are susceptible of industrial application. Apart from excluding discoveries, scientific theories, mathematical methods, and other rules, schemes, methods and processes for performing mental acts as such, protection can be denied only for inventions the exploitation of which would be contrary to public order or morality or for inventions of surgical or diagnostic methods or methods of treatment practised directly on the living human or animal body.</w:t>
      </w:r>
    </w:p>
    <w:p w:rsidR="00477A9B" w:rsidRDefault="00477A9B" w:rsidP="009A41F7">
      <w:pPr>
        <w:rPr>
          <w:rFonts w:cs="Arial"/>
          <w:color w:val="000000" w:themeColor="text1"/>
          <w:sz w:val="20"/>
          <w:szCs w:val="18"/>
          <w:shd w:val="clear" w:color="auto" w:fill="FFFFFF"/>
        </w:rPr>
      </w:pPr>
    </w:p>
    <w:p w:rsidR="000770A6" w:rsidRDefault="004373AC" w:rsidP="004373AC">
      <w:pPr>
        <w:rPr>
          <w:shd w:val="clear" w:color="auto" w:fill="FFFFFF"/>
        </w:rPr>
      </w:pPr>
      <w:r w:rsidRPr="004373AC">
        <w:rPr>
          <w:shd w:val="clear" w:color="auto" w:fill="FFFFFF"/>
        </w:rPr>
        <w:t>Patent protection for Slovenia can be obtained in three ways:</w:t>
      </w:r>
      <w:r>
        <w:rPr>
          <w:shd w:val="clear" w:color="auto" w:fill="FFFFFF"/>
        </w:rPr>
        <w:t xml:space="preserve"> </w:t>
      </w:r>
      <w:r w:rsidRPr="004373AC">
        <w:rPr>
          <w:shd w:val="clear" w:color="auto" w:fill="FFFFFF"/>
        </w:rPr>
        <w:t>by filing a national application with sipo, by filing a European</w:t>
      </w:r>
      <w:r>
        <w:rPr>
          <w:shd w:val="clear" w:color="auto" w:fill="FFFFFF"/>
        </w:rPr>
        <w:t xml:space="preserve"> </w:t>
      </w:r>
      <w:r w:rsidRPr="004373AC">
        <w:rPr>
          <w:shd w:val="clear" w:color="auto" w:fill="FFFFFF"/>
        </w:rPr>
        <w:t>patent application with the European Patent Office under the</w:t>
      </w:r>
      <w:r>
        <w:rPr>
          <w:shd w:val="clear" w:color="auto" w:fill="FFFFFF"/>
        </w:rPr>
        <w:t xml:space="preserve"> </w:t>
      </w:r>
      <w:r w:rsidRPr="004373AC">
        <w:rPr>
          <w:shd w:val="clear" w:color="auto" w:fill="FFFFFF"/>
        </w:rPr>
        <w:t>European Patent Convention, and by filing an international</w:t>
      </w:r>
      <w:r>
        <w:rPr>
          <w:shd w:val="clear" w:color="auto" w:fill="FFFFFF"/>
        </w:rPr>
        <w:t xml:space="preserve"> </w:t>
      </w:r>
      <w:r w:rsidRPr="004373AC">
        <w:rPr>
          <w:shd w:val="clear" w:color="auto" w:fill="FFFFFF"/>
        </w:rPr>
        <w:t>application with wipo under the Patent Cooperation Treaty.</w:t>
      </w:r>
      <w:r>
        <w:rPr>
          <w:shd w:val="clear" w:color="auto" w:fill="FFFFFF"/>
        </w:rPr>
        <w:t xml:space="preserve"> </w:t>
      </w:r>
      <w:r w:rsidRPr="004373AC">
        <w:rPr>
          <w:shd w:val="clear" w:color="auto" w:fill="FFFFFF"/>
        </w:rPr>
        <w:t>After the abolishment of pct national phase, the patent</w:t>
      </w:r>
      <w:r>
        <w:rPr>
          <w:shd w:val="clear" w:color="auto" w:fill="FFFFFF"/>
        </w:rPr>
        <w:t xml:space="preserve"> </w:t>
      </w:r>
      <w:r w:rsidRPr="004373AC">
        <w:rPr>
          <w:shd w:val="clear" w:color="auto" w:fill="FFFFFF"/>
        </w:rPr>
        <w:t>protection in Slovenia on the basis of such application can</w:t>
      </w:r>
      <w:r>
        <w:rPr>
          <w:shd w:val="clear" w:color="auto" w:fill="FFFFFF"/>
        </w:rPr>
        <w:t xml:space="preserve"> </w:t>
      </w:r>
      <w:r w:rsidRPr="004373AC">
        <w:rPr>
          <w:shd w:val="clear" w:color="auto" w:fill="FFFFFF"/>
        </w:rPr>
        <w:t>only be obtained through Euro-pct route, with designation</w:t>
      </w:r>
      <w:r>
        <w:rPr>
          <w:shd w:val="clear" w:color="auto" w:fill="FFFFFF"/>
        </w:rPr>
        <w:t xml:space="preserve"> </w:t>
      </w:r>
      <w:r w:rsidRPr="004373AC">
        <w:rPr>
          <w:shd w:val="clear" w:color="auto" w:fill="FFFFFF"/>
        </w:rPr>
        <w:t>of Slovenia on entry into the regional phase with the European</w:t>
      </w:r>
      <w:r>
        <w:rPr>
          <w:shd w:val="clear" w:color="auto" w:fill="FFFFFF"/>
        </w:rPr>
        <w:t xml:space="preserve"> </w:t>
      </w:r>
      <w:r w:rsidRPr="004373AC">
        <w:rPr>
          <w:shd w:val="clear" w:color="auto" w:fill="FFFFFF"/>
        </w:rPr>
        <w:t>Patent Office.</w:t>
      </w:r>
    </w:p>
    <w:p w:rsidR="004373AC" w:rsidRDefault="004373AC" w:rsidP="004373AC">
      <w:pPr>
        <w:rPr>
          <w:shd w:val="clear" w:color="auto" w:fill="FFFFFF"/>
        </w:rPr>
      </w:pPr>
    </w:p>
    <w:p w:rsidR="004373AC" w:rsidRDefault="004373AC" w:rsidP="004373AC">
      <w:pPr>
        <w:rPr>
          <w:shd w:val="clear" w:color="auto" w:fill="FFFFFF"/>
        </w:rPr>
      </w:pPr>
      <w:r>
        <w:rPr>
          <w:noProof/>
          <w:lang w:val="pl-PL" w:eastAsia="pl-PL"/>
        </w:rPr>
        <w:drawing>
          <wp:inline distT="0" distB="0" distL="0" distR="0">
            <wp:extent cx="5425911" cy="2415749"/>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5911" cy="2415749"/>
                    </a:xfrm>
                    <a:prstGeom prst="rect">
                      <a:avLst/>
                    </a:prstGeom>
                  </pic:spPr>
                </pic:pic>
              </a:graphicData>
            </a:graphic>
          </wp:inline>
        </w:drawing>
      </w:r>
    </w:p>
    <w:p w:rsidR="004373AC" w:rsidRDefault="004373AC" w:rsidP="004373AC">
      <w:pPr>
        <w:pStyle w:val="Legenda"/>
        <w:rPr>
          <w:sz w:val="20"/>
          <w:shd w:val="clear" w:color="auto" w:fill="FFFFFF"/>
          <w:lang w:val="en-GB"/>
        </w:rPr>
      </w:pPr>
      <w:bookmarkStart w:id="24" w:name="_Toc497808730"/>
      <w:r>
        <w:t xml:space="preserve">Figure </w:t>
      </w:r>
      <w:fldSimple w:instr=" SEQ Figure \* ARABIC ">
        <w:r w:rsidR="007E5B7A">
          <w:rPr>
            <w:noProof/>
          </w:rPr>
          <w:t>13</w:t>
        </w:r>
      </w:fldSimple>
      <w:r>
        <w:t>: National patent applications.</w:t>
      </w:r>
      <w:bookmarkEnd w:id="24"/>
    </w:p>
    <w:p w:rsidR="000770A6" w:rsidRPr="004373AC" w:rsidRDefault="000770A6" w:rsidP="009A41F7">
      <w:pPr>
        <w:rPr>
          <w:rFonts w:cs="Arial"/>
          <w:color w:val="000000" w:themeColor="text1"/>
          <w:sz w:val="20"/>
          <w:szCs w:val="18"/>
          <w:shd w:val="clear" w:color="auto" w:fill="FFFFFF"/>
          <w:lang w:val="en-GB"/>
        </w:rPr>
      </w:pPr>
    </w:p>
    <w:p w:rsidR="00BE67C0" w:rsidRDefault="004373AC" w:rsidP="009632A8">
      <w:pPr>
        <w:rPr>
          <w:shd w:val="clear" w:color="auto" w:fill="FFFFFF"/>
        </w:rPr>
      </w:pPr>
      <w:r w:rsidRPr="004373AC">
        <w:rPr>
          <w:shd w:val="clear" w:color="auto" w:fill="FFFFFF"/>
        </w:rPr>
        <w:t>In Slovenia, the Ministry of Education, Science and Sports is in charge of</w:t>
      </w:r>
      <w:r>
        <w:rPr>
          <w:shd w:val="clear" w:color="auto" w:fill="FFFFFF"/>
        </w:rPr>
        <w:t xml:space="preserve"> </w:t>
      </w:r>
      <w:r w:rsidRPr="004373AC">
        <w:rPr>
          <w:shd w:val="clear" w:color="auto" w:fill="FFFFFF"/>
        </w:rPr>
        <w:t>R&amp;D policy, especially when it comes to research activities in the public sector, while the</w:t>
      </w:r>
      <w:r>
        <w:rPr>
          <w:shd w:val="clear" w:color="auto" w:fill="FFFFFF"/>
        </w:rPr>
        <w:t xml:space="preserve"> </w:t>
      </w:r>
      <w:r w:rsidRPr="004373AC">
        <w:rPr>
          <w:shd w:val="clear" w:color="auto" w:fill="FFFFFF"/>
        </w:rPr>
        <w:t>Ministry of Econ</w:t>
      </w:r>
      <w:r w:rsidR="00AD2237">
        <w:rPr>
          <w:shd w:val="clear" w:color="auto" w:fill="FFFFFF"/>
        </w:rPr>
        <w:t xml:space="preserve">omic Development and </w:t>
      </w:r>
      <w:r w:rsidR="00AD2237">
        <w:rPr>
          <w:shd w:val="clear" w:color="auto" w:fill="FFFFFF"/>
        </w:rPr>
        <w:lastRenderedPageBreak/>
        <w:t>Technology</w:t>
      </w:r>
      <w:r w:rsidRPr="004373AC">
        <w:rPr>
          <w:shd w:val="clear" w:color="auto" w:fill="FFFFFF"/>
        </w:rPr>
        <w:t xml:space="preserve"> is responsible for the</w:t>
      </w:r>
      <w:r w:rsidR="00AD2237">
        <w:rPr>
          <w:shd w:val="clear" w:color="auto" w:fill="FFFFFF"/>
        </w:rPr>
        <w:t xml:space="preserve"> </w:t>
      </w:r>
      <w:r w:rsidRPr="004373AC">
        <w:rPr>
          <w:shd w:val="clear" w:color="auto" w:fill="FFFFFF"/>
        </w:rPr>
        <w:t>promotion and support of innovation activities. Due to its role in RIS3, the Government</w:t>
      </w:r>
      <w:r w:rsidR="00AD2237">
        <w:rPr>
          <w:shd w:val="clear" w:color="auto" w:fill="FFFFFF"/>
        </w:rPr>
        <w:t xml:space="preserve"> </w:t>
      </w:r>
      <w:r w:rsidRPr="004373AC">
        <w:rPr>
          <w:shd w:val="clear" w:color="auto" w:fill="FFFFFF"/>
        </w:rPr>
        <w:t>Office for Development and European Cohesion Policy is increasing its</w:t>
      </w:r>
      <w:r w:rsidR="00AD2237">
        <w:rPr>
          <w:shd w:val="clear" w:color="auto" w:fill="FFFFFF"/>
        </w:rPr>
        <w:t xml:space="preserve"> </w:t>
      </w:r>
      <w:r w:rsidRPr="004373AC">
        <w:rPr>
          <w:shd w:val="clear" w:color="auto" w:fill="FFFFFF"/>
        </w:rPr>
        <w:t>role in R&amp;D policy through the coordination of the Smart Specialisation Strategy,</w:t>
      </w:r>
      <w:r w:rsidR="00AD2237">
        <w:rPr>
          <w:shd w:val="clear" w:color="auto" w:fill="FFFFFF"/>
        </w:rPr>
        <w:t xml:space="preserve"> </w:t>
      </w:r>
      <w:r w:rsidRPr="004373AC">
        <w:rPr>
          <w:shd w:val="clear" w:color="auto" w:fill="FFFFFF"/>
        </w:rPr>
        <w:t>approved in 2015.</w:t>
      </w:r>
      <w:r w:rsidR="00AD2237">
        <w:rPr>
          <w:shd w:val="clear" w:color="auto" w:fill="FFFFFF"/>
        </w:rPr>
        <w:t xml:space="preserve"> </w:t>
      </w:r>
      <w:r w:rsidRPr="004373AC">
        <w:rPr>
          <w:shd w:val="clear" w:color="auto" w:fill="FFFFFF"/>
        </w:rPr>
        <w:t>These institutions are all involved in R&amp;D&amp;I funding.</w:t>
      </w:r>
    </w:p>
    <w:p w:rsidR="00AD2237" w:rsidRDefault="00AD2237" w:rsidP="009632A8">
      <w:pPr>
        <w:rPr>
          <w:rFonts w:cs="Arial"/>
          <w:color w:val="000000" w:themeColor="text1"/>
          <w:sz w:val="20"/>
          <w:szCs w:val="18"/>
          <w:shd w:val="clear" w:color="auto" w:fill="FFFFFF"/>
        </w:rPr>
      </w:pPr>
    </w:p>
    <w:p w:rsidR="009632A8" w:rsidRDefault="009632A8" w:rsidP="009632A8">
      <w:pPr>
        <w:rPr>
          <w:shd w:val="clear" w:color="auto" w:fill="FFFFFF"/>
        </w:rPr>
      </w:pPr>
      <w:r w:rsidRPr="009632A8">
        <w:rPr>
          <w:shd w:val="clear" w:color="auto" w:fill="FFFFFF"/>
        </w:rPr>
        <w:t>The R&amp;D&amp;I performers in Slovenia can be divided into three groups: universities and</w:t>
      </w:r>
      <w:r>
        <w:rPr>
          <w:shd w:val="clear" w:color="auto" w:fill="FFFFFF"/>
        </w:rPr>
        <w:t xml:space="preserve"> </w:t>
      </w:r>
      <w:r w:rsidRPr="009632A8">
        <w:rPr>
          <w:shd w:val="clear" w:color="auto" w:fill="FFFFFF"/>
        </w:rPr>
        <w:t>higher education institutions (HEIs), public research organisations (PROs) and</w:t>
      </w:r>
      <w:r>
        <w:rPr>
          <w:shd w:val="clear" w:color="auto" w:fill="FFFFFF"/>
        </w:rPr>
        <w:t xml:space="preserve"> </w:t>
      </w:r>
      <w:r w:rsidRPr="009632A8">
        <w:rPr>
          <w:shd w:val="clear" w:color="auto" w:fill="FFFFFF"/>
        </w:rPr>
        <w:t>research units within business enterprises. The PRO sector is relatively strong and</w:t>
      </w:r>
      <w:r>
        <w:rPr>
          <w:shd w:val="clear" w:color="auto" w:fill="FFFFFF"/>
        </w:rPr>
        <w:t xml:space="preserve"> </w:t>
      </w:r>
      <w:r w:rsidRPr="009632A8">
        <w:rPr>
          <w:shd w:val="clear" w:color="auto" w:fill="FFFFFF"/>
        </w:rPr>
        <w:t>outweighs the higher education sector (HES). 15 PROs, founded by the government, get</w:t>
      </w:r>
      <w:r>
        <w:rPr>
          <w:shd w:val="clear" w:color="auto" w:fill="FFFFFF"/>
        </w:rPr>
        <w:t xml:space="preserve"> </w:t>
      </w:r>
      <w:r w:rsidRPr="009632A8">
        <w:rPr>
          <w:shd w:val="clear" w:color="auto" w:fill="FFFFFF"/>
        </w:rPr>
        <w:t>block funding for basic R&amp;D expenditures (no more than 10-30% of total income). This</w:t>
      </w:r>
      <w:r>
        <w:rPr>
          <w:shd w:val="clear" w:color="auto" w:fill="FFFFFF"/>
        </w:rPr>
        <w:t xml:space="preserve"> </w:t>
      </w:r>
      <w:r w:rsidRPr="009632A8">
        <w:rPr>
          <w:shd w:val="clear" w:color="auto" w:fill="FFFFFF"/>
        </w:rPr>
        <w:t>stems from a past structure in which PROs were the main actors and HEI were primarily</w:t>
      </w:r>
      <w:r>
        <w:rPr>
          <w:shd w:val="clear" w:color="auto" w:fill="FFFFFF"/>
        </w:rPr>
        <w:t xml:space="preserve"> </w:t>
      </w:r>
      <w:r w:rsidRPr="009632A8">
        <w:rPr>
          <w:shd w:val="clear" w:color="auto" w:fill="FFFFFF"/>
        </w:rPr>
        <w:t>focused on teaching. The Slovenian research and innovation strategy (RISS) has</w:t>
      </w:r>
      <w:r>
        <w:rPr>
          <w:shd w:val="clear" w:color="auto" w:fill="FFFFFF"/>
        </w:rPr>
        <w:t xml:space="preserve"> </w:t>
      </w:r>
      <w:r w:rsidRPr="009632A8">
        <w:rPr>
          <w:shd w:val="clear" w:color="auto" w:fill="FFFFFF"/>
        </w:rPr>
        <w:t>suggested that research should mostly be located at HEI (there are 3 public universities</w:t>
      </w:r>
      <w:r>
        <w:rPr>
          <w:shd w:val="clear" w:color="auto" w:fill="FFFFFF"/>
        </w:rPr>
        <w:t xml:space="preserve"> </w:t>
      </w:r>
      <w:r w:rsidRPr="009632A8">
        <w:rPr>
          <w:shd w:val="clear" w:color="auto" w:fill="FFFFFF"/>
        </w:rPr>
        <w:t>in Slovenia, plus 1 private and 1 international (Euro-Mediterranean University of</w:t>
      </w:r>
      <w:r>
        <w:rPr>
          <w:shd w:val="clear" w:color="auto" w:fill="FFFFFF"/>
        </w:rPr>
        <w:t xml:space="preserve"> </w:t>
      </w:r>
      <w:r w:rsidRPr="009632A8">
        <w:rPr>
          <w:shd w:val="clear" w:color="auto" w:fill="FFFFFF"/>
        </w:rPr>
        <w:t>Slovenia - EMUNI) university as well as more than 60 different faculties and/or</w:t>
      </w:r>
      <w:r>
        <w:rPr>
          <w:shd w:val="clear" w:color="auto" w:fill="FFFFFF"/>
        </w:rPr>
        <w:t xml:space="preserve"> academies</w:t>
      </w:r>
      <w:r w:rsidRPr="009632A8">
        <w:rPr>
          <w:shd w:val="clear" w:color="auto" w:fill="FFFFFF"/>
        </w:rPr>
        <w:t>.</w:t>
      </w:r>
    </w:p>
    <w:p w:rsidR="009632A8" w:rsidRPr="009632A8" w:rsidRDefault="009632A8" w:rsidP="009632A8">
      <w:pPr>
        <w:rPr>
          <w:shd w:val="clear" w:color="auto" w:fill="FFFFFF"/>
        </w:rPr>
      </w:pPr>
    </w:p>
    <w:p w:rsidR="009632A8" w:rsidRDefault="009632A8" w:rsidP="00097330">
      <w:pPr>
        <w:rPr>
          <w:shd w:val="clear" w:color="auto" w:fill="FFFFFF"/>
        </w:rPr>
      </w:pPr>
      <w:r w:rsidRPr="009632A8">
        <w:rPr>
          <w:shd w:val="clear" w:color="auto" w:fill="FFFFFF"/>
        </w:rPr>
        <w:t>In the period 2016 – 2018, Slovenia plans to invest €1.9b through the Operational</w:t>
      </w:r>
      <w:r>
        <w:rPr>
          <w:shd w:val="clear" w:color="auto" w:fill="FFFFFF"/>
        </w:rPr>
        <w:t xml:space="preserve"> </w:t>
      </w:r>
      <w:r w:rsidRPr="009632A8">
        <w:rPr>
          <w:shd w:val="clear" w:color="auto" w:fill="FFFFFF"/>
        </w:rPr>
        <w:t>Programme in accordance with the thematic priorities of the Smart specialisation</w:t>
      </w:r>
      <w:r>
        <w:rPr>
          <w:shd w:val="clear" w:color="auto" w:fill="FFFFFF"/>
        </w:rPr>
        <w:t xml:space="preserve"> </w:t>
      </w:r>
      <w:r w:rsidRPr="009632A8">
        <w:rPr>
          <w:shd w:val="clear" w:color="auto" w:fill="FFFFFF"/>
        </w:rPr>
        <w:t>strategy (RIS3) (€1b on R&amp;D&amp;I, €0.8b on entrepreneurship and €0.05b on human</w:t>
      </w:r>
      <w:r>
        <w:rPr>
          <w:shd w:val="clear" w:color="auto" w:fill="FFFFFF"/>
        </w:rPr>
        <w:t xml:space="preserve"> </w:t>
      </w:r>
      <w:r w:rsidRPr="009632A8">
        <w:rPr>
          <w:shd w:val="clear" w:color="auto" w:fill="FFFFFF"/>
        </w:rPr>
        <w:t>resources)</w:t>
      </w:r>
      <w:r w:rsidR="003411ED">
        <w:rPr>
          <w:shd w:val="clear" w:color="auto" w:fill="FFFFFF"/>
        </w:rPr>
        <w:t xml:space="preserve"> (</w:t>
      </w:r>
      <w:r w:rsidR="00097330">
        <w:rPr>
          <w:shd w:val="clear" w:color="auto" w:fill="FFFFFF"/>
        </w:rPr>
        <w:t xml:space="preserve">Bučar and </w:t>
      </w:r>
      <w:r w:rsidR="00097330" w:rsidRPr="00097330">
        <w:rPr>
          <w:shd w:val="clear" w:color="auto" w:fill="FFFFFF"/>
        </w:rPr>
        <w:t>González Verdesoto</w:t>
      </w:r>
      <w:r w:rsidR="00097330">
        <w:rPr>
          <w:shd w:val="clear" w:color="auto" w:fill="FFFFFF"/>
        </w:rPr>
        <w:t>, 2017)</w:t>
      </w:r>
      <w:r w:rsidRPr="009632A8">
        <w:rPr>
          <w:shd w:val="clear" w:color="auto" w:fill="FFFFFF"/>
        </w:rPr>
        <w:t>.</w:t>
      </w:r>
    </w:p>
    <w:p w:rsidR="00AD2237" w:rsidRPr="00097330" w:rsidRDefault="00AD2237" w:rsidP="00097330">
      <w:pPr>
        <w:rPr>
          <w:shd w:val="clear" w:color="auto" w:fill="FFFFFF"/>
        </w:rPr>
      </w:pPr>
    </w:p>
    <w:p w:rsidR="00405C2A" w:rsidRPr="00097330" w:rsidRDefault="00405C2A" w:rsidP="00097330">
      <w:pPr>
        <w:rPr>
          <w:shd w:val="clear" w:color="auto" w:fill="FFFFFF"/>
        </w:rPr>
      </w:pPr>
      <w:r w:rsidRPr="00097330">
        <w:rPr>
          <w:shd w:val="clear" w:color="auto" w:fill="FFFFFF"/>
        </w:rPr>
        <w:t>The Ministry for Economic Development and Technology's financial support has been detailed in an implementation programme. One of the important tasks is “the  establishment of complex and integrated entrepreneurial and innovation support environment for potential entrepreneurs and firms at all stages of growth and development” (MEDT, June 2016). These services to entrepreneurs are to be provided through a restructured and modernised VEM offices. Together with other institutions of support environment they will provide consultancy and training to innovative start-ups, process improvements, internationalisation, etc. The Ministry estimates that this type of support will require €62.4m until 2020</w:t>
      </w:r>
      <w:r w:rsidR="00134181">
        <w:rPr>
          <w:shd w:val="clear" w:color="auto" w:fill="FFFFFF"/>
        </w:rPr>
        <w:t xml:space="preserve"> (ibid)</w:t>
      </w:r>
      <w:r w:rsidRPr="00097330">
        <w:rPr>
          <w:shd w:val="clear" w:color="auto" w:fill="FFFFFF"/>
        </w:rPr>
        <w:t>.</w:t>
      </w:r>
    </w:p>
    <w:p w:rsidR="00405C2A" w:rsidRPr="00097330" w:rsidRDefault="00405C2A" w:rsidP="00405C2A">
      <w:pPr>
        <w:rPr>
          <w:shd w:val="clear" w:color="auto" w:fill="FFFFFF"/>
        </w:rPr>
      </w:pPr>
    </w:p>
    <w:p w:rsidR="00134181" w:rsidRDefault="00097330" w:rsidP="00405C2A">
      <w:r>
        <w:t>By 2015, the business sector funded 69.2% of the total R&amp;D expenditure, with most of these resources going back to the business sector. As R&amp;D performer, the business sector was able to draw also on government funds and funds from abroad. In terms of human and financial resources, R&amp;D in the business sector has increased significantly over last ten years and it outweighed the HES &amp; PRO, with a 53.0% share of researchers (FTE) and 77% share of total R&amp;D performed in 2015</w:t>
      </w:r>
      <w:r w:rsidR="00134181">
        <w:t xml:space="preserve"> (ibid)</w:t>
      </w:r>
      <w:r>
        <w:t xml:space="preserve">. </w:t>
      </w:r>
    </w:p>
    <w:p w:rsidR="00134181" w:rsidRDefault="00134181" w:rsidP="00405C2A"/>
    <w:p w:rsidR="00134181" w:rsidRDefault="00097330" w:rsidP="00405C2A">
      <w:r>
        <w:t xml:space="preserve">66% of total R&amp;D in the business sector was performed in 2014 in the manufacturing sector and 32.4% in services, which is a considerable structural change since 2008, when the share was 82.7% and 16.3% respectively. Within the services sector, 72.7% of R&amp;D is done by scientific, technical and other business activities and another significant R&amp;D performer is information &amp; communications, especially software activity in services (21%). Within manufacturing, traditionally the most important industry is the pharmaceutical one, with nearly €163m (35.7% of the R&amp;D in the manufacturing sector), followed by the electrical appliances (16.8%), motor vehicles (10.6%) and computer, optical and electronic industry (8.9%). The increase in business R&amp;D was at least partly due to higher R&amp;D tax subsidies (20% in 2006, 40% in 2010 and 100% in 2012). </w:t>
      </w:r>
    </w:p>
    <w:p w:rsidR="00134181" w:rsidRDefault="00134181" w:rsidP="00405C2A"/>
    <w:p w:rsidR="00097330" w:rsidRDefault="00097330" w:rsidP="00405C2A">
      <w:pPr>
        <w:rPr>
          <w:rFonts w:cs="Arial"/>
          <w:color w:val="000000" w:themeColor="text1"/>
          <w:sz w:val="20"/>
          <w:szCs w:val="18"/>
          <w:shd w:val="clear" w:color="auto" w:fill="FFFFFF"/>
        </w:rPr>
      </w:pPr>
      <w:r>
        <w:t xml:space="preserve">While only 10% of those eligible for tax subsidies were large companies, they received two thirds. On the other end, micro enterprises represented more than half of those that claimed subsidies but they only accounted for less than one tenth of the amount, showing however their use of this tax scheme. </w:t>
      </w:r>
    </w:p>
    <w:p w:rsidR="00AD2237" w:rsidRDefault="00AD2237" w:rsidP="004373AC">
      <w:pPr>
        <w:rPr>
          <w:rFonts w:cs="Arial"/>
          <w:color w:val="000000" w:themeColor="text1"/>
          <w:sz w:val="20"/>
          <w:szCs w:val="18"/>
          <w:shd w:val="clear" w:color="auto" w:fill="FFFFFF"/>
        </w:rPr>
      </w:pPr>
    </w:p>
    <w:p w:rsidR="00EE7665" w:rsidRDefault="00477A9B" w:rsidP="009A41F7">
      <w:pPr>
        <w:rPr>
          <w:rFonts w:cs="Arial"/>
          <w:color w:val="000000" w:themeColor="text1"/>
          <w:sz w:val="20"/>
          <w:szCs w:val="18"/>
          <w:shd w:val="clear" w:color="auto" w:fill="FFFFFF"/>
        </w:rPr>
      </w:pPr>
      <w:r>
        <w:rPr>
          <w:noProof/>
          <w:lang w:val="pl-PL" w:eastAsia="pl-PL"/>
        </w:rPr>
        <w:drawing>
          <wp:inline distT="0" distB="0" distL="0" distR="0">
            <wp:extent cx="5760085" cy="80528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85" cy="805285"/>
                    </a:xfrm>
                    <a:prstGeom prst="rect">
                      <a:avLst/>
                    </a:prstGeom>
                  </pic:spPr>
                </pic:pic>
              </a:graphicData>
            </a:graphic>
          </wp:inline>
        </w:drawing>
      </w:r>
    </w:p>
    <w:p w:rsidR="00EE7665" w:rsidRDefault="00EE7665" w:rsidP="009A41F7">
      <w:pPr>
        <w:rPr>
          <w:rFonts w:cs="Arial"/>
          <w:color w:val="000000" w:themeColor="text1"/>
          <w:sz w:val="20"/>
          <w:szCs w:val="18"/>
          <w:shd w:val="clear" w:color="auto" w:fill="FFFFFF"/>
        </w:rPr>
      </w:pPr>
    </w:p>
    <w:p w:rsidR="00BE67C0" w:rsidRDefault="00BE67C0" w:rsidP="00BE67C0">
      <w:pPr>
        <w:pStyle w:val="Legenda"/>
        <w:rPr>
          <w:sz w:val="20"/>
          <w:shd w:val="clear" w:color="auto" w:fill="FFFFFF"/>
          <w:lang w:val="en-GB"/>
        </w:rPr>
      </w:pPr>
      <w:bookmarkStart w:id="25" w:name="_Toc497808731"/>
      <w:r>
        <w:t xml:space="preserve">Figure </w:t>
      </w:r>
      <w:fldSimple w:instr=" SEQ Figure \* ARABIC ">
        <w:r w:rsidR="007E5B7A">
          <w:rPr>
            <w:noProof/>
          </w:rPr>
          <w:t>14</w:t>
        </w:r>
      </w:fldSimple>
      <w:r>
        <w:t xml:space="preserve">: </w:t>
      </w:r>
      <w:r w:rsidR="00DA13E0">
        <w:t>Assesment of the r</w:t>
      </w:r>
      <w:r>
        <w:t>egulatory environment in Slovenia</w:t>
      </w:r>
      <w:r w:rsidR="00A24FFE">
        <w:t>, also valid for Podravje</w:t>
      </w:r>
      <w:r>
        <w:t>.</w:t>
      </w:r>
      <w:bookmarkEnd w:id="25"/>
    </w:p>
    <w:p w:rsidR="00BE67C0" w:rsidRPr="00816731" w:rsidRDefault="00BE67C0" w:rsidP="009A41F7">
      <w:pPr>
        <w:rPr>
          <w:rFonts w:cs="Arial"/>
          <w:color w:val="000000" w:themeColor="text1"/>
          <w:sz w:val="20"/>
          <w:szCs w:val="18"/>
          <w:shd w:val="clear" w:color="auto" w:fill="FFFFFF"/>
          <w:lang w:val="en-GB"/>
        </w:rPr>
      </w:pPr>
    </w:p>
    <w:p w:rsidR="003A1777" w:rsidRPr="00F46B3C" w:rsidRDefault="003A1777" w:rsidP="00A47B37">
      <w:pPr>
        <w:pStyle w:val="Nagwek3"/>
        <w:rPr>
          <w:shd w:val="clear" w:color="auto" w:fill="FFFFFF"/>
        </w:rPr>
      </w:pPr>
      <w:bookmarkStart w:id="26" w:name="_Toc497808707"/>
      <w:r w:rsidRPr="00F46B3C">
        <w:rPr>
          <w:shd w:val="clear" w:color="auto" w:fill="FFFFFF"/>
        </w:rPr>
        <w:t>Support services and business training</w:t>
      </w:r>
      <w:bookmarkEnd w:id="26"/>
    </w:p>
    <w:p w:rsidR="0040445E" w:rsidRDefault="0040445E" w:rsidP="0040445E"/>
    <w:p w:rsidR="0040445E" w:rsidRDefault="0040445E" w:rsidP="0040445E">
      <w:r>
        <w:t xml:space="preserve">The Initiative Start:up Slovenia is an active facilitator and promoter of public and private stakeholders of the Slovenian startup ecosystem. In their manifesto they strive to set a social goal for Slovenia that until 2020 they will annually: </w:t>
      </w:r>
    </w:p>
    <w:p w:rsidR="0040445E" w:rsidRDefault="0040445E" w:rsidP="0040445E">
      <w:pPr>
        <w:pStyle w:val="Akapitzlist"/>
        <w:numPr>
          <w:ilvl w:val="0"/>
          <w:numId w:val="28"/>
        </w:numPr>
      </w:pPr>
      <w:r>
        <w:t xml:space="preserve">Create 1,000 new jobs in start-up companies in Slovenia; </w:t>
      </w:r>
    </w:p>
    <w:p w:rsidR="0040445E" w:rsidRDefault="0040445E" w:rsidP="0040445E">
      <w:pPr>
        <w:pStyle w:val="Akapitzlist"/>
        <w:numPr>
          <w:ilvl w:val="0"/>
          <w:numId w:val="28"/>
        </w:numPr>
      </w:pPr>
      <w:r>
        <w:t xml:space="preserve">Connect at least 50 start-up companies with the most important start-up ecosystems in the world; </w:t>
      </w:r>
    </w:p>
    <w:p w:rsidR="0040445E" w:rsidRDefault="0040445E" w:rsidP="0040445E">
      <w:pPr>
        <w:pStyle w:val="Akapitzlist"/>
        <w:numPr>
          <w:ilvl w:val="0"/>
          <w:numId w:val="28"/>
        </w:numPr>
      </w:pPr>
      <w:r>
        <w:t>Create or attract at least 150 start-up companies with global potential</w:t>
      </w:r>
    </w:p>
    <w:p w:rsidR="0040445E" w:rsidRDefault="0040445E" w:rsidP="0040445E"/>
    <w:p w:rsidR="0040445E" w:rsidRDefault="00E90FD9" w:rsidP="0040445E">
      <w:r>
        <w:t>The iniciative Start:up Slovenia has branches in Podravje, i.e. Start:up Maribor and Start:up Ptuj.</w:t>
      </w:r>
    </w:p>
    <w:p w:rsidR="00E93D6A" w:rsidRDefault="00E93D6A" w:rsidP="0040445E"/>
    <w:p w:rsidR="00D44FC5" w:rsidRDefault="00D44FC5" w:rsidP="0040445E">
      <w:r>
        <w:t xml:space="preserve">As already described in chapter: </w:t>
      </w:r>
      <w:r w:rsidR="008A0EC2">
        <w:fldChar w:fldCharType="begin"/>
      </w:r>
      <w:r>
        <w:instrText xml:space="preserve"> REF _Ref495583572 \r \h </w:instrText>
      </w:r>
      <w:r w:rsidR="008A0EC2">
        <w:fldChar w:fldCharType="separate"/>
      </w:r>
      <w:r w:rsidR="00376C6E">
        <w:t>1</w:t>
      </w:r>
      <w:r w:rsidR="008A0EC2">
        <w:fldChar w:fldCharType="end"/>
      </w:r>
      <w:r>
        <w:t xml:space="preserve"> </w:t>
      </w:r>
      <w:r w:rsidR="008A0EC2">
        <w:fldChar w:fldCharType="begin"/>
      </w:r>
      <w:r>
        <w:instrText xml:space="preserve"> REF _Ref495583588 \h </w:instrText>
      </w:r>
      <w:r w:rsidR="008A0EC2">
        <w:fldChar w:fldCharType="separate"/>
      </w:r>
      <w:r w:rsidR="00376C6E" w:rsidRPr="00A47B37">
        <w:t>Startup ecosystem</w:t>
      </w:r>
      <w:r w:rsidR="008A0EC2">
        <w:fldChar w:fldCharType="end"/>
      </w:r>
      <w:r w:rsidR="00405C2A">
        <w:t xml:space="preserve"> Podravje region has operational support services and bussines training programs for startups in the biggest region settlements such as: Maribor, Ptuj and Ormož.</w:t>
      </w:r>
    </w:p>
    <w:p w:rsidR="007B4738" w:rsidRDefault="007B4738" w:rsidP="0040445E"/>
    <w:p w:rsidR="007B4738" w:rsidRDefault="007B4738" w:rsidP="0040445E"/>
    <w:p w:rsidR="00E93D6A" w:rsidRDefault="00817618" w:rsidP="0040445E">
      <w:r>
        <w:rPr>
          <w:noProof/>
          <w:lang w:val="pl-PL" w:eastAsia="pl-PL"/>
        </w:rPr>
        <w:drawing>
          <wp:inline distT="0" distB="0" distL="0" distR="0">
            <wp:extent cx="5760085" cy="67607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676072"/>
                    </a:xfrm>
                    <a:prstGeom prst="rect">
                      <a:avLst/>
                    </a:prstGeom>
                  </pic:spPr>
                </pic:pic>
              </a:graphicData>
            </a:graphic>
          </wp:inline>
        </w:drawing>
      </w:r>
    </w:p>
    <w:p w:rsidR="006419DB" w:rsidRDefault="006419DB" w:rsidP="00176C10">
      <w:pPr>
        <w:rPr>
          <w:shd w:val="clear" w:color="auto" w:fill="FFFFFF"/>
          <w:lang w:val="en-GB"/>
        </w:rPr>
      </w:pPr>
    </w:p>
    <w:p w:rsidR="00176C10" w:rsidRDefault="00176C10" w:rsidP="00176C10">
      <w:pPr>
        <w:pStyle w:val="Legenda"/>
        <w:rPr>
          <w:sz w:val="20"/>
          <w:shd w:val="clear" w:color="auto" w:fill="FFFFFF"/>
          <w:lang w:val="en-GB"/>
        </w:rPr>
      </w:pPr>
      <w:bookmarkStart w:id="27" w:name="_Toc497808732"/>
      <w:r>
        <w:t xml:space="preserve">Figure </w:t>
      </w:r>
      <w:fldSimple w:instr=" SEQ Figure \* ARABIC ">
        <w:r w:rsidR="007E5B7A">
          <w:rPr>
            <w:noProof/>
          </w:rPr>
          <w:t>15</w:t>
        </w:r>
      </w:fldSimple>
      <w:r>
        <w:t xml:space="preserve">: </w:t>
      </w:r>
      <w:r w:rsidR="00AE1389">
        <w:t xml:space="preserve">Assesment of </w:t>
      </w:r>
      <w:r w:rsidR="00DA13E0">
        <w:t xml:space="preserve">the </w:t>
      </w:r>
      <w:r w:rsidR="00AE1389">
        <w:t>s</w:t>
      </w:r>
      <w:r>
        <w:t>upport services and training for startups in Podravje, Slovenia.</w:t>
      </w:r>
      <w:bookmarkEnd w:id="27"/>
    </w:p>
    <w:p w:rsidR="00176C10" w:rsidRDefault="00176C10" w:rsidP="00176C10">
      <w:pPr>
        <w:rPr>
          <w:shd w:val="clear" w:color="auto" w:fill="FFFFFF"/>
          <w:lang w:val="en-GB"/>
        </w:rPr>
      </w:pPr>
    </w:p>
    <w:p w:rsidR="00176C10" w:rsidRPr="00F46B3C" w:rsidRDefault="00176C10" w:rsidP="003A1777">
      <w:pPr>
        <w:pStyle w:val="NormalnyWeb"/>
        <w:shd w:val="clear" w:color="auto" w:fill="FFFFFF"/>
        <w:spacing w:before="0" w:beforeAutospacing="0" w:after="240" w:afterAutospacing="0"/>
        <w:jc w:val="center"/>
        <w:rPr>
          <w:rFonts w:asciiTheme="minorHAnsi" w:hAnsiTheme="minorHAnsi"/>
          <w:sz w:val="20"/>
          <w:u w:val="single"/>
          <w:shd w:val="clear" w:color="auto" w:fill="FFFFFF"/>
          <w:lang w:val="en-GB"/>
        </w:rPr>
      </w:pPr>
    </w:p>
    <w:p w:rsidR="00EE2708" w:rsidRDefault="00EE2708" w:rsidP="006419DB">
      <w:pPr>
        <w:pStyle w:val="Nagwek2"/>
      </w:pPr>
      <w:bookmarkStart w:id="28" w:name="_Toc497808708"/>
      <w:r w:rsidRPr="00F46B3C">
        <w:t>Institutional support</w:t>
      </w:r>
      <w:bookmarkEnd w:id="28"/>
    </w:p>
    <w:p w:rsidR="006419DB" w:rsidRPr="006419DB" w:rsidRDefault="006419DB" w:rsidP="006419DB">
      <w:pPr>
        <w:rPr>
          <w:lang w:val="en-US"/>
        </w:rPr>
      </w:pPr>
    </w:p>
    <w:p w:rsidR="003A1777" w:rsidRDefault="006432E4" w:rsidP="006419DB">
      <w:pPr>
        <w:pStyle w:val="Nagwek3"/>
      </w:pPr>
      <w:bookmarkStart w:id="29" w:name="_Toc497808709"/>
      <w:r w:rsidRPr="00F46B3C">
        <w:t>Talent</w:t>
      </w:r>
      <w:bookmarkEnd w:id="29"/>
    </w:p>
    <w:p w:rsidR="006419DB" w:rsidRDefault="006419DB" w:rsidP="006419DB">
      <w:pPr>
        <w:rPr>
          <w:lang w:val="en-GB"/>
        </w:rPr>
      </w:pPr>
    </w:p>
    <w:p w:rsidR="00DA13E0" w:rsidRDefault="00DA13E0" w:rsidP="00DA13E0">
      <w:pPr>
        <w:rPr>
          <w:lang w:val="en-GB"/>
        </w:rPr>
      </w:pPr>
      <w:r w:rsidRPr="00DA13E0">
        <w:rPr>
          <w:lang w:val="en-GB"/>
        </w:rPr>
        <w:t>Skilled people are the driving force of Slovenian innovation</w:t>
      </w:r>
      <w:r>
        <w:rPr>
          <w:lang w:val="en-GB"/>
        </w:rPr>
        <w:t xml:space="preserve">. </w:t>
      </w:r>
      <w:r w:rsidR="000421AC">
        <w:rPr>
          <w:lang w:val="en-GB"/>
        </w:rPr>
        <w:t xml:space="preserve">Talents are needed as driving forces in startups. </w:t>
      </w:r>
      <w:r w:rsidRPr="00DA13E0">
        <w:rPr>
          <w:lang w:val="en-GB"/>
        </w:rPr>
        <w:t>Skilled workers, entrepreneurs, universities and research institutes are central to a</w:t>
      </w:r>
      <w:r>
        <w:rPr>
          <w:lang w:val="en-GB"/>
        </w:rPr>
        <w:t xml:space="preserve"> </w:t>
      </w:r>
      <w:r w:rsidRPr="00DA13E0">
        <w:rPr>
          <w:lang w:val="en-GB"/>
        </w:rPr>
        <w:t>country’s innovation system. Highly skilled workers are needed to conduct research that</w:t>
      </w:r>
      <w:r>
        <w:rPr>
          <w:lang w:val="en-GB"/>
        </w:rPr>
        <w:t xml:space="preserve"> </w:t>
      </w:r>
      <w:r w:rsidRPr="00DA13E0">
        <w:rPr>
          <w:lang w:val="en-GB"/>
        </w:rPr>
        <w:t>can lead to innovations for commercialisation as new products and services. They also</w:t>
      </w:r>
      <w:r>
        <w:rPr>
          <w:lang w:val="en-GB"/>
        </w:rPr>
        <w:t xml:space="preserve"> </w:t>
      </w:r>
      <w:r w:rsidRPr="00DA13E0">
        <w:rPr>
          <w:lang w:val="en-GB"/>
        </w:rPr>
        <w:t>embody the know-how needed to adopt, adapt and implement innovations and new</w:t>
      </w:r>
      <w:r>
        <w:rPr>
          <w:lang w:val="en-GB"/>
        </w:rPr>
        <w:t xml:space="preserve"> </w:t>
      </w:r>
      <w:r w:rsidRPr="00DA13E0">
        <w:rPr>
          <w:lang w:val="en-GB"/>
        </w:rPr>
        <w:t xml:space="preserve">technologies in the workplace, thereby </w:t>
      </w:r>
      <w:r w:rsidRPr="00DA13E0">
        <w:rPr>
          <w:lang w:val="en-GB"/>
        </w:rPr>
        <w:lastRenderedPageBreak/>
        <w:t>boosting profits, productivity and growth. Strong</w:t>
      </w:r>
      <w:r>
        <w:rPr>
          <w:lang w:val="en-GB"/>
        </w:rPr>
        <w:t xml:space="preserve"> </w:t>
      </w:r>
      <w:r w:rsidRPr="00DA13E0">
        <w:rPr>
          <w:lang w:val="en-GB"/>
        </w:rPr>
        <w:t>basic cognitive and social and emotional skills are needed in the general workforce to</w:t>
      </w:r>
      <w:r w:rsidR="000421AC">
        <w:rPr>
          <w:lang w:val="en-GB"/>
        </w:rPr>
        <w:t xml:space="preserve"> </w:t>
      </w:r>
      <w:r w:rsidRPr="00DA13E0">
        <w:rPr>
          <w:lang w:val="en-GB"/>
        </w:rPr>
        <w:t>facilitate the adoption of new technologies and work processes. Partnerships between</w:t>
      </w:r>
      <w:r>
        <w:rPr>
          <w:lang w:val="en-GB"/>
        </w:rPr>
        <w:t xml:space="preserve"> </w:t>
      </w:r>
      <w:r w:rsidRPr="00DA13E0">
        <w:rPr>
          <w:lang w:val="en-GB"/>
        </w:rPr>
        <w:t>universities/research centres and firms are essential to transfer new knowledge and train</w:t>
      </w:r>
      <w:r>
        <w:rPr>
          <w:lang w:val="en-GB"/>
        </w:rPr>
        <w:t xml:space="preserve"> </w:t>
      </w:r>
      <w:r w:rsidRPr="00DA13E0">
        <w:rPr>
          <w:lang w:val="en-GB"/>
        </w:rPr>
        <w:t>the highly skilled workers and entrepreneurs that firms need to innovate and grow.</w:t>
      </w:r>
    </w:p>
    <w:p w:rsidR="00DA13E0" w:rsidRDefault="00DA13E0" w:rsidP="00DA13E0">
      <w:pPr>
        <w:rPr>
          <w:lang w:val="en-GB"/>
        </w:rPr>
      </w:pPr>
    </w:p>
    <w:p w:rsidR="00DA13E0" w:rsidRPr="006419DB" w:rsidRDefault="00DA13E0" w:rsidP="00DA13E0">
      <w:pPr>
        <w:rPr>
          <w:lang w:val="en-GB"/>
        </w:rPr>
      </w:pPr>
      <w:r w:rsidRPr="00DA13E0">
        <w:rPr>
          <w:lang w:val="en-GB"/>
        </w:rPr>
        <w:t>Entrepreneurship behaviours and skills are needed to encourage individuals to take the</w:t>
      </w:r>
      <w:r>
        <w:rPr>
          <w:lang w:val="en-GB"/>
        </w:rPr>
        <w:t xml:space="preserve"> </w:t>
      </w:r>
      <w:r w:rsidRPr="00DA13E0">
        <w:rPr>
          <w:lang w:val="en-GB"/>
        </w:rPr>
        <w:t>risks that are needed to bring new ideas to market. The education system drives</w:t>
      </w:r>
      <w:r>
        <w:rPr>
          <w:lang w:val="en-GB"/>
        </w:rPr>
        <w:t xml:space="preserve"> </w:t>
      </w:r>
      <w:r w:rsidRPr="00DA13E0">
        <w:rPr>
          <w:lang w:val="en-GB"/>
        </w:rPr>
        <w:t>entrepreneurship by helping to develop an entrepreneurial mind-set and providing</w:t>
      </w:r>
      <w:r>
        <w:rPr>
          <w:lang w:val="en-GB"/>
        </w:rPr>
        <w:t xml:space="preserve"> </w:t>
      </w:r>
      <w:r w:rsidRPr="00DA13E0">
        <w:rPr>
          <w:lang w:val="en-GB"/>
        </w:rPr>
        <w:t>practical competences and skills needed to start and grow new ventures.</w:t>
      </w:r>
    </w:p>
    <w:p w:rsidR="003E54DF" w:rsidRDefault="003E54DF" w:rsidP="003E54DF">
      <w:pPr>
        <w:rPr>
          <w:rFonts w:ascii="Calibri" w:hAnsi="Calibri" w:cs="Calibri"/>
          <w:sz w:val="20"/>
          <w:szCs w:val="32"/>
          <w:lang w:val="et-EE"/>
        </w:rPr>
      </w:pPr>
    </w:p>
    <w:p w:rsidR="00BB5D55" w:rsidRPr="00BB5D55" w:rsidRDefault="00BB5D55" w:rsidP="00BB5D55">
      <w:pPr>
        <w:rPr>
          <w:lang w:val="et-EE"/>
        </w:rPr>
      </w:pPr>
      <w:r w:rsidRPr="00BB5D55">
        <w:rPr>
          <w:lang w:val="et-EE"/>
        </w:rPr>
        <w:t xml:space="preserve">Labour market conditions </w:t>
      </w:r>
      <w:r>
        <w:rPr>
          <w:lang w:val="et-EE"/>
        </w:rPr>
        <w:t xml:space="preserve">in Slovenia </w:t>
      </w:r>
      <w:r w:rsidRPr="00BB5D55">
        <w:rPr>
          <w:lang w:val="et-EE"/>
        </w:rPr>
        <w:t>continue to improve and the employment rate finally returned to its pre-crisis rate in the first quarter of 2017, nearly ten years after the global financial crisis erupted. The recovery remains very uneven across countries and different groups within the workforce.</w:t>
      </w:r>
    </w:p>
    <w:p w:rsidR="00BB5D55" w:rsidRDefault="00BB5D55" w:rsidP="003E54DF">
      <w:pPr>
        <w:rPr>
          <w:rFonts w:ascii="Calibri" w:hAnsi="Calibri" w:cs="Calibri"/>
          <w:sz w:val="20"/>
          <w:szCs w:val="32"/>
          <w:lang w:val="et-EE"/>
        </w:rPr>
      </w:pPr>
    </w:p>
    <w:p w:rsidR="00BB5D55" w:rsidRPr="00842E7C" w:rsidRDefault="00BB5D55" w:rsidP="003E54DF">
      <w:pPr>
        <w:rPr>
          <w:rFonts w:ascii="Calibri" w:hAnsi="Calibri" w:cs="Calibri"/>
          <w:szCs w:val="32"/>
          <w:lang w:val="et-EE"/>
        </w:rPr>
      </w:pPr>
      <w:r w:rsidRPr="00842E7C">
        <w:rPr>
          <w:rFonts w:ascii="Calibri" w:hAnsi="Calibri" w:cs="Calibri"/>
          <w:szCs w:val="32"/>
          <w:lang w:val="et-EE"/>
        </w:rPr>
        <w:t xml:space="preserve">According to There are some risks related to the labour market in Slovenia, such as: </w:t>
      </w:r>
    </w:p>
    <w:p w:rsidR="003E54DF" w:rsidRPr="00CB6EBD" w:rsidRDefault="00BB5D55" w:rsidP="00CB6EBD">
      <w:pPr>
        <w:pStyle w:val="Akapitzlist"/>
        <w:numPr>
          <w:ilvl w:val="0"/>
          <w:numId w:val="36"/>
        </w:numPr>
        <w:rPr>
          <w:lang w:val="et-EE"/>
        </w:rPr>
      </w:pPr>
      <w:r w:rsidRPr="00CB6EBD">
        <w:rPr>
          <w:lang w:val="et-EE"/>
        </w:rPr>
        <w:t>Labour Costs</w:t>
      </w:r>
      <w:r w:rsidR="003E54DF" w:rsidRPr="00CB6EBD">
        <w:rPr>
          <w:lang w:val="et-EE"/>
        </w:rPr>
        <w:t>: High employment costs and a rigid labour market erode Slovenia's competitiveness as</w:t>
      </w:r>
      <w:r w:rsidRPr="00CB6EBD">
        <w:rPr>
          <w:lang w:val="et-EE"/>
        </w:rPr>
        <w:t xml:space="preserve"> </w:t>
      </w:r>
      <w:r w:rsidR="003E54DF" w:rsidRPr="00CB6EBD">
        <w:rPr>
          <w:lang w:val="et-EE"/>
        </w:rPr>
        <w:t>an investment destination in relation to other Central and South East Europe manufacturing-orientated</w:t>
      </w:r>
      <w:r w:rsidRPr="00CB6EBD">
        <w:rPr>
          <w:lang w:val="et-EE"/>
        </w:rPr>
        <w:t xml:space="preserve"> </w:t>
      </w:r>
      <w:r w:rsidR="003E54DF" w:rsidRPr="00CB6EBD">
        <w:rPr>
          <w:lang w:val="et-EE"/>
        </w:rPr>
        <w:t>countries. The country has the wider emerging Europe region's second highest minimum wage and some of the</w:t>
      </w:r>
      <w:r w:rsidRPr="00CB6EBD">
        <w:rPr>
          <w:lang w:val="et-EE"/>
        </w:rPr>
        <w:t xml:space="preserve"> </w:t>
      </w:r>
      <w:bookmarkStart w:id="30" w:name="_GoBack"/>
      <w:bookmarkEnd w:id="30"/>
      <w:r w:rsidR="003E54DF" w:rsidRPr="00CB6EBD">
        <w:rPr>
          <w:lang w:val="et-EE"/>
        </w:rPr>
        <w:t>lowest levels of worker productivity, weighing on profit margins. The strong protection of workers' rights in</w:t>
      </w:r>
      <w:r w:rsidRPr="00CB6EBD">
        <w:rPr>
          <w:lang w:val="et-EE"/>
        </w:rPr>
        <w:t xml:space="preserve"> </w:t>
      </w:r>
      <w:r w:rsidR="003E54DF" w:rsidRPr="00CB6EBD">
        <w:rPr>
          <w:lang w:val="et-EE"/>
        </w:rPr>
        <w:t>local labour legislation and high unionisation rates make it more difficult for employers to fire workers.</w:t>
      </w:r>
    </w:p>
    <w:p w:rsidR="003E54DF" w:rsidRDefault="003E54DF" w:rsidP="00CB6EBD">
      <w:pPr>
        <w:rPr>
          <w:lang w:val="et-EE"/>
        </w:rPr>
      </w:pPr>
    </w:p>
    <w:p w:rsidR="003E54DF" w:rsidRPr="00CB6EBD" w:rsidRDefault="003E54DF" w:rsidP="00CB6EBD">
      <w:pPr>
        <w:pStyle w:val="Akapitzlist"/>
        <w:numPr>
          <w:ilvl w:val="0"/>
          <w:numId w:val="36"/>
        </w:numPr>
        <w:rPr>
          <w:lang w:val="et-EE"/>
        </w:rPr>
      </w:pPr>
      <w:r w:rsidRPr="00CB6EBD">
        <w:rPr>
          <w:lang w:val="et-EE"/>
        </w:rPr>
        <w:t>A</w:t>
      </w:r>
      <w:r w:rsidR="00BB5D55" w:rsidRPr="00CB6EBD">
        <w:rPr>
          <w:lang w:val="et-EE"/>
        </w:rPr>
        <w:t>vailability Of Labour</w:t>
      </w:r>
      <w:r w:rsidRPr="00CB6EBD">
        <w:rPr>
          <w:lang w:val="et-EE"/>
        </w:rPr>
        <w:t>: Currently businesses face few difficulties sourcing labour in Slovenia; the</w:t>
      </w:r>
      <w:r w:rsidR="00BB5D55" w:rsidRPr="00CB6EBD">
        <w:rPr>
          <w:lang w:val="et-EE"/>
        </w:rPr>
        <w:t xml:space="preserve"> </w:t>
      </w:r>
      <w:r w:rsidRPr="00CB6EBD">
        <w:rPr>
          <w:lang w:val="et-EE"/>
        </w:rPr>
        <w:t>country does have a small population but workers can be sourced from other EU countries. Over the long term</w:t>
      </w:r>
      <w:r w:rsidR="00BB5D55" w:rsidRPr="00CB6EBD">
        <w:rPr>
          <w:lang w:val="et-EE"/>
        </w:rPr>
        <w:t xml:space="preserve"> </w:t>
      </w:r>
      <w:r w:rsidRPr="00CB6EBD">
        <w:rPr>
          <w:lang w:val="et-EE"/>
        </w:rPr>
        <w:t>businesses will face increasing recruitment difficulties. These will be driven by the countries declining</w:t>
      </w:r>
      <w:r w:rsidR="00BB5D55" w:rsidRPr="00CB6EBD">
        <w:rPr>
          <w:lang w:val="et-EE"/>
        </w:rPr>
        <w:t xml:space="preserve"> </w:t>
      </w:r>
      <w:r w:rsidRPr="00CB6EBD">
        <w:rPr>
          <w:lang w:val="et-EE"/>
        </w:rPr>
        <w:t>population demographic, low urbanisation rates, and high emigration levels.</w:t>
      </w:r>
    </w:p>
    <w:p w:rsidR="003E54DF" w:rsidRDefault="003E54DF" w:rsidP="00CB6EBD">
      <w:pPr>
        <w:rPr>
          <w:lang w:val="et-EE"/>
        </w:rPr>
      </w:pPr>
    </w:p>
    <w:p w:rsidR="003E54DF" w:rsidRPr="00CB6EBD" w:rsidRDefault="00BB5D55" w:rsidP="00CB6EBD">
      <w:pPr>
        <w:pStyle w:val="Akapitzlist"/>
        <w:numPr>
          <w:ilvl w:val="0"/>
          <w:numId w:val="36"/>
        </w:numPr>
        <w:rPr>
          <w:lang w:val="et-EE"/>
        </w:rPr>
      </w:pPr>
      <w:r w:rsidRPr="00CB6EBD">
        <w:rPr>
          <w:lang w:val="et-EE"/>
        </w:rPr>
        <w:t>Education</w:t>
      </w:r>
      <w:r w:rsidR="003E54DF" w:rsidRPr="00CB6EBD">
        <w:rPr>
          <w:lang w:val="et-EE"/>
        </w:rPr>
        <w:t>: A significant portion of the Slovenian population has a tertiary education and education</w:t>
      </w:r>
      <w:r w:rsidRPr="00CB6EBD">
        <w:rPr>
          <w:lang w:val="et-EE"/>
        </w:rPr>
        <w:t xml:space="preserve"> </w:t>
      </w:r>
      <w:r w:rsidR="003E54DF" w:rsidRPr="00CB6EBD">
        <w:rPr>
          <w:lang w:val="et-EE"/>
        </w:rPr>
        <w:t>at secondary school level is almost universal. While a shortage of tertiary educated graduates within technical</w:t>
      </w:r>
      <w:r w:rsidRPr="00CB6EBD">
        <w:rPr>
          <w:lang w:val="et-EE"/>
        </w:rPr>
        <w:t xml:space="preserve"> </w:t>
      </w:r>
      <w:r w:rsidR="003E54DF" w:rsidRPr="00CB6EBD">
        <w:rPr>
          <w:lang w:val="et-EE"/>
        </w:rPr>
        <w:t>fields exists, overall employers will enjoy access to a labour pool with a solid skill set</w:t>
      </w:r>
      <w:r w:rsidRPr="00CB6EBD">
        <w:rPr>
          <w:lang w:val="et-EE"/>
        </w:rPr>
        <w:t>.</w:t>
      </w:r>
    </w:p>
    <w:p w:rsidR="003E54DF" w:rsidRDefault="003E54DF" w:rsidP="00CB6EBD">
      <w:pPr>
        <w:rPr>
          <w:lang w:val="et-EE"/>
        </w:rPr>
      </w:pPr>
    </w:p>
    <w:p w:rsidR="00CB6EBD" w:rsidRDefault="00CB6EBD" w:rsidP="00AE1389">
      <w:pPr>
        <w:rPr>
          <w:lang w:val="et-EE"/>
        </w:rPr>
      </w:pPr>
      <w:r w:rsidRPr="00CB6EBD">
        <w:rPr>
          <w:lang w:val="et-EE"/>
        </w:rPr>
        <w:t>Slovenia’s wage-determination system is characterised by sectoral bargaining within a</w:t>
      </w:r>
      <w:r>
        <w:rPr>
          <w:lang w:val="et-EE"/>
        </w:rPr>
        <w:t xml:space="preserve"> </w:t>
      </w:r>
      <w:r w:rsidRPr="00CB6EBD">
        <w:rPr>
          <w:lang w:val="et-EE"/>
        </w:rPr>
        <w:t>highly co-ordinated setting with the (tripartite) Economic and Social Council issuing wage</w:t>
      </w:r>
      <w:r>
        <w:rPr>
          <w:lang w:val="et-EE"/>
        </w:rPr>
        <w:t xml:space="preserve"> </w:t>
      </w:r>
      <w:r w:rsidRPr="00CB6EBD">
        <w:rPr>
          <w:lang w:val="et-EE"/>
        </w:rPr>
        <w:t>guidelines. In addition, the government has the possibility of administratively extending</w:t>
      </w:r>
      <w:r>
        <w:rPr>
          <w:lang w:val="et-EE"/>
        </w:rPr>
        <w:t xml:space="preserve"> </w:t>
      </w:r>
      <w:r w:rsidRPr="00CB6EBD">
        <w:rPr>
          <w:lang w:val="et-EE"/>
        </w:rPr>
        <w:t>wage agreements.</w:t>
      </w:r>
    </w:p>
    <w:p w:rsidR="00CB6EBD" w:rsidRDefault="00CB6EBD" w:rsidP="00AE1389">
      <w:pPr>
        <w:rPr>
          <w:lang w:val="et-EE"/>
        </w:rPr>
      </w:pPr>
    </w:p>
    <w:p w:rsidR="00405C2A" w:rsidRDefault="00CB6EBD" w:rsidP="00AE1389">
      <w:pPr>
        <w:rPr>
          <w:lang w:val="et-EE"/>
        </w:rPr>
      </w:pPr>
      <w:r w:rsidRPr="00CB6EBD">
        <w:rPr>
          <w:lang w:val="et-EE"/>
        </w:rPr>
        <w:t>Upon completing compulsory education (typically at age 15) students in upper secondary</w:t>
      </w:r>
      <w:r>
        <w:rPr>
          <w:lang w:val="et-EE"/>
        </w:rPr>
        <w:t xml:space="preserve"> </w:t>
      </w:r>
      <w:r w:rsidRPr="00CB6EBD">
        <w:rPr>
          <w:lang w:val="et-EE"/>
        </w:rPr>
        <w:t>education can pursue academically orientated general education (with the aim of progressing</w:t>
      </w:r>
      <w:r>
        <w:rPr>
          <w:lang w:val="et-EE"/>
        </w:rPr>
        <w:t xml:space="preserve"> </w:t>
      </w:r>
      <w:r w:rsidRPr="00CB6EBD">
        <w:rPr>
          <w:lang w:val="et-EE"/>
        </w:rPr>
        <w:t>to university) or vocational education. Slovenia’s vocational training system is broader in</w:t>
      </w:r>
      <w:r>
        <w:rPr>
          <w:lang w:val="et-EE"/>
        </w:rPr>
        <w:t xml:space="preserve"> </w:t>
      </w:r>
      <w:r w:rsidRPr="00CB6EBD">
        <w:rPr>
          <w:lang w:val="et-EE"/>
        </w:rPr>
        <w:t>scope than in most other countries, with students having the flexibility to continue to tertiary</w:t>
      </w:r>
      <w:r>
        <w:rPr>
          <w:lang w:val="et-EE"/>
        </w:rPr>
        <w:t xml:space="preserve"> </w:t>
      </w:r>
      <w:r w:rsidRPr="00CB6EBD">
        <w:rPr>
          <w:lang w:val="et-EE"/>
        </w:rPr>
        <w:t>education. Programmes involve either three years of traditional vocational training (for</w:t>
      </w:r>
      <w:r>
        <w:rPr>
          <w:lang w:val="et-EE"/>
        </w:rPr>
        <w:t xml:space="preserve"> </w:t>
      </w:r>
      <w:r w:rsidRPr="00CB6EBD">
        <w:rPr>
          <w:lang w:val="et-EE"/>
        </w:rPr>
        <w:t>instance in plumbing), or four years of “technical” training (such as for technicians). In 2016</w:t>
      </w:r>
      <w:r>
        <w:rPr>
          <w:lang w:val="et-EE"/>
        </w:rPr>
        <w:t xml:space="preserve"> </w:t>
      </w:r>
      <w:r w:rsidRPr="00CB6EBD">
        <w:rPr>
          <w:lang w:val="et-EE"/>
        </w:rPr>
        <w:t>an apprenticeship pilot scheme was introduced. The three-year programmes have wellestablished</w:t>
      </w:r>
      <w:r>
        <w:rPr>
          <w:lang w:val="et-EE"/>
        </w:rPr>
        <w:t xml:space="preserve"> </w:t>
      </w:r>
      <w:r w:rsidRPr="00CB6EBD">
        <w:rPr>
          <w:lang w:val="et-EE"/>
        </w:rPr>
        <w:t>links with local employers, as students spend 25% of course time in work-based</w:t>
      </w:r>
      <w:r>
        <w:rPr>
          <w:lang w:val="et-EE"/>
        </w:rPr>
        <w:t xml:space="preserve"> </w:t>
      </w:r>
      <w:r w:rsidRPr="00CB6EBD">
        <w:rPr>
          <w:lang w:val="et-EE"/>
        </w:rPr>
        <w:t xml:space="preserve">practical training in addition to 15% of programmes’ content being </w:t>
      </w:r>
      <w:r w:rsidRPr="00CB6EBD">
        <w:rPr>
          <w:lang w:val="et-EE"/>
        </w:rPr>
        <w:lastRenderedPageBreak/>
        <w:t>determined by schools in</w:t>
      </w:r>
      <w:r>
        <w:rPr>
          <w:lang w:val="et-EE"/>
        </w:rPr>
        <w:t xml:space="preserve"> </w:t>
      </w:r>
      <w:r w:rsidRPr="00CB6EBD">
        <w:rPr>
          <w:lang w:val="et-EE"/>
        </w:rPr>
        <w:t>co-operation with local companies (Ministry of Education, 2015). In contrast, workplace</w:t>
      </w:r>
      <w:r>
        <w:rPr>
          <w:lang w:val="et-EE"/>
        </w:rPr>
        <w:t xml:space="preserve"> </w:t>
      </w:r>
      <w:r w:rsidRPr="00CB6EBD">
        <w:rPr>
          <w:lang w:val="et-EE"/>
        </w:rPr>
        <w:t>experience is a minor part of the four-year ‘technical’ programmes. Moreover, 90% of those in</w:t>
      </w:r>
      <w:r>
        <w:rPr>
          <w:lang w:val="et-EE"/>
        </w:rPr>
        <w:t xml:space="preserve"> </w:t>
      </w:r>
      <w:r w:rsidRPr="00CB6EBD">
        <w:rPr>
          <w:lang w:val="et-EE"/>
        </w:rPr>
        <w:t>four-year programmes advance straight to tertiary education, despite the vocational aspect of</w:t>
      </w:r>
      <w:r>
        <w:rPr>
          <w:lang w:val="et-EE"/>
        </w:rPr>
        <w:t xml:space="preserve"> </w:t>
      </w:r>
      <w:r w:rsidRPr="00CB6EBD">
        <w:rPr>
          <w:lang w:val="et-EE"/>
        </w:rPr>
        <w:t>the programmes. However, their access is typically restricted to courses in the same field as</w:t>
      </w:r>
      <w:r>
        <w:rPr>
          <w:lang w:val="et-EE"/>
        </w:rPr>
        <w:t xml:space="preserve"> </w:t>
      </w:r>
      <w:r w:rsidRPr="00CB6EBD">
        <w:rPr>
          <w:lang w:val="et-EE"/>
        </w:rPr>
        <w:t xml:space="preserve">their secondary studies. </w:t>
      </w:r>
    </w:p>
    <w:p w:rsidR="003E54DF" w:rsidRDefault="003E54DF" w:rsidP="00AE1389">
      <w:pPr>
        <w:rPr>
          <w:lang w:val="et-EE"/>
        </w:rPr>
      </w:pPr>
    </w:p>
    <w:p w:rsidR="00CB6EBD" w:rsidRDefault="00CB6EBD" w:rsidP="00AE1389">
      <w:pPr>
        <w:rPr>
          <w:lang w:val="et-EE"/>
        </w:rPr>
      </w:pPr>
      <w:r w:rsidRPr="00CB6EBD">
        <w:rPr>
          <w:lang w:val="et-EE"/>
        </w:rPr>
        <w:t>The three-year programmes prepare students for the current needs of the labour</w:t>
      </w:r>
      <w:r>
        <w:rPr>
          <w:lang w:val="et-EE"/>
        </w:rPr>
        <w:t xml:space="preserve"> </w:t>
      </w:r>
      <w:r w:rsidRPr="00CB6EBD">
        <w:rPr>
          <w:lang w:val="et-EE"/>
        </w:rPr>
        <w:t>market, as is shown by their good employment rates. However, vocational graduates lack</w:t>
      </w:r>
      <w:r>
        <w:rPr>
          <w:lang w:val="et-EE"/>
        </w:rPr>
        <w:t xml:space="preserve"> </w:t>
      </w:r>
      <w:r w:rsidRPr="00CB6EBD">
        <w:rPr>
          <w:lang w:val="et-EE"/>
        </w:rPr>
        <w:t>advanced literacy and problem-solving skills, and are average in terms of numeracy, making</w:t>
      </w:r>
      <w:r>
        <w:rPr>
          <w:lang w:val="et-EE"/>
        </w:rPr>
        <w:t xml:space="preserve"> </w:t>
      </w:r>
      <w:r w:rsidRPr="00CB6EBD">
        <w:rPr>
          <w:lang w:val="et-EE"/>
        </w:rPr>
        <w:t>it difficult for them to succeed in a changing and increasingly high-tech environment. Acquiring such skills is important for life-long learning, which in</w:t>
      </w:r>
      <w:r>
        <w:rPr>
          <w:lang w:val="et-EE"/>
        </w:rPr>
        <w:t xml:space="preserve"> </w:t>
      </w:r>
      <w:r w:rsidRPr="00CB6EBD">
        <w:rPr>
          <w:lang w:val="et-EE"/>
        </w:rPr>
        <w:t>turn increases occupational mobility (OECD, 2017</w:t>
      </w:r>
      <w:r w:rsidR="00C83005">
        <w:rPr>
          <w:lang w:val="et-EE"/>
        </w:rPr>
        <w:t>a</w:t>
      </w:r>
      <w:r w:rsidRPr="00CB6EBD">
        <w:rPr>
          <w:lang w:val="et-EE"/>
        </w:rPr>
        <w:t xml:space="preserve">). </w:t>
      </w:r>
    </w:p>
    <w:p w:rsidR="00CB6EBD" w:rsidRDefault="00CB6EBD" w:rsidP="00AE1389">
      <w:pPr>
        <w:rPr>
          <w:lang w:val="et-EE"/>
        </w:rPr>
      </w:pPr>
    </w:p>
    <w:p w:rsidR="00AE1389" w:rsidRDefault="00AE1389" w:rsidP="00AE1389">
      <w:r>
        <w:t>Slovenia has experienced a large expansion in the proportion of tertiary graduates. Paying universities a lump sum per full-time undergraduate student enrolled creates incentives for them to enrol as many students as possible and to ensure they continue studying. At end-2016 the funding formula was changed so 75% of funding comes in the form of a fixed amount per institution and the rest is related to student enrolment and output indicators, such as scientific output, employment prospects of graduates and industry collaboration. Increasing the share of funding dependent on graduates’ labourmarket performance would help to better align the supply and quality of education with the needs of society. Publishing such labour-market scores would help students identify the best institutions in this respect.</w:t>
      </w:r>
    </w:p>
    <w:p w:rsidR="000421AC" w:rsidRDefault="000421AC" w:rsidP="00AE1389"/>
    <w:p w:rsidR="000421AC" w:rsidRDefault="000421AC" w:rsidP="000421AC">
      <w:pPr>
        <w:rPr>
          <w:lang w:val="et-EE"/>
        </w:rPr>
      </w:pPr>
      <w:r w:rsidRPr="000421AC">
        <w:rPr>
          <w:lang w:val="et-EE"/>
        </w:rPr>
        <w:t>The higher education system is an important component of a country’s innovation</w:t>
      </w:r>
      <w:r>
        <w:rPr>
          <w:lang w:val="et-EE"/>
        </w:rPr>
        <w:t xml:space="preserve"> </w:t>
      </w:r>
      <w:r w:rsidRPr="000421AC">
        <w:rPr>
          <w:lang w:val="et-EE"/>
        </w:rPr>
        <w:t>system. Universities contribute to research and innovation in a number of ways. First, they</w:t>
      </w:r>
      <w:r>
        <w:rPr>
          <w:lang w:val="et-EE"/>
        </w:rPr>
        <w:t xml:space="preserve"> </w:t>
      </w:r>
      <w:r w:rsidRPr="000421AC">
        <w:rPr>
          <w:lang w:val="et-EE"/>
        </w:rPr>
        <w:t>provide individuals with high levels of basic cognitive and social and emotional skills,</w:t>
      </w:r>
      <w:r>
        <w:rPr>
          <w:lang w:val="et-EE"/>
        </w:rPr>
        <w:t xml:space="preserve"> </w:t>
      </w:r>
      <w:r w:rsidRPr="000421AC">
        <w:rPr>
          <w:lang w:val="et-EE"/>
        </w:rPr>
        <w:t>which allow them to adopt and adapt to new technologies and work processes. Second,</w:t>
      </w:r>
      <w:r>
        <w:rPr>
          <w:lang w:val="et-EE"/>
        </w:rPr>
        <w:t xml:space="preserve"> </w:t>
      </w:r>
      <w:r w:rsidRPr="000421AC">
        <w:rPr>
          <w:lang w:val="et-EE"/>
        </w:rPr>
        <w:t>they train the highly skilled researchers that firms need to conduct their own research and</w:t>
      </w:r>
      <w:r>
        <w:rPr>
          <w:lang w:val="et-EE"/>
        </w:rPr>
        <w:t xml:space="preserve"> </w:t>
      </w:r>
      <w:r w:rsidRPr="000421AC">
        <w:rPr>
          <w:lang w:val="et-EE"/>
        </w:rPr>
        <w:t>adopt new innovations. Third, universities conduct basic and applied research that can</w:t>
      </w:r>
      <w:r>
        <w:rPr>
          <w:lang w:val="et-EE"/>
        </w:rPr>
        <w:t xml:space="preserve"> </w:t>
      </w:r>
      <w:r w:rsidRPr="000421AC">
        <w:rPr>
          <w:lang w:val="et-EE"/>
        </w:rPr>
        <w:t>eventually be commercialised in a variety of ways.</w:t>
      </w:r>
    </w:p>
    <w:p w:rsidR="000421AC" w:rsidRPr="000421AC" w:rsidRDefault="000421AC" w:rsidP="000421AC">
      <w:pPr>
        <w:rPr>
          <w:lang w:val="et-EE"/>
        </w:rPr>
      </w:pPr>
    </w:p>
    <w:p w:rsidR="000421AC" w:rsidRDefault="000421AC" w:rsidP="000421AC">
      <w:pPr>
        <w:rPr>
          <w:lang w:val="et-EE"/>
        </w:rPr>
      </w:pPr>
      <w:r w:rsidRPr="000421AC">
        <w:rPr>
          <w:lang w:val="et-EE"/>
        </w:rPr>
        <w:t>Slovenian tertiary institutions could be doing more to ensure that firms have access</w:t>
      </w:r>
      <w:r>
        <w:rPr>
          <w:lang w:val="et-EE"/>
        </w:rPr>
        <w:t xml:space="preserve"> </w:t>
      </w:r>
      <w:r w:rsidRPr="000421AC">
        <w:rPr>
          <w:lang w:val="et-EE"/>
        </w:rPr>
        <w:t>to the skilled workforce they need to innovate and grow. A workforce with a good mix of</w:t>
      </w:r>
      <w:r>
        <w:rPr>
          <w:lang w:val="et-EE"/>
        </w:rPr>
        <w:t xml:space="preserve"> </w:t>
      </w:r>
      <w:r w:rsidRPr="000421AC">
        <w:rPr>
          <w:lang w:val="et-EE"/>
        </w:rPr>
        <w:t>cognitive, social and emotional, and discipline-specific skills is needed to drive innovation.</w:t>
      </w:r>
      <w:r>
        <w:rPr>
          <w:lang w:val="et-EE"/>
        </w:rPr>
        <w:t xml:space="preserve"> </w:t>
      </w:r>
      <w:r w:rsidRPr="000421AC">
        <w:rPr>
          <w:lang w:val="et-EE"/>
        </w:rPr>
        <w:t>The</w:t>
      </w:r>
      <w:r>
        <w:rPr>
          <w:lang w:val="et-EE"/>
        </w:rPr>
        <w:t xml:space="preserve"> </w:t>
      </w:r>
      <w:r w:rsidRPr="000421AC">
        <w:rPr>
          <w:lang w:val="et-EE"/>
        </w:rPr>
        <w:t>percentage of young adults in Slovenia with tertiary education is growing steadily, and the</w:t>
      </w:r>
      <w:r>
        <w:rPr>
          <w:lang w:val="et-EE"/>
        </w:rPr>
        <w:t xml:space="preserve"> </w:t>
      </w:r>
      <w:r w:rsidRPr="000421AC">
        <w:rPr>
          <w:lang w:val="et-EE"/>
        </w:rPr>
        <w:t>share of Slovenian tertiary graduates who have completed their studies in a science,</w:t>
      </w:r>
      <w:r>
        <w:rPr>
          <w:lang w:val="et-EE"/>
        </w:rPr>
        <w:t xml:space="preserve"> </w:t>
      </w:r>
      <w:r w:rsidRPr="000421AC">
        <w:rPr>
          <w:lang w:val="et-EE"/>
        </w:rPr>
        <w:t>technology, engineering and mathematics (STEM) fields exceeds the OECD average</w:t>
      </w:r>
      <w:r>
        <w:rPr>
          <w:lang w:val="et-EE"/>
        </w:rPr>
        <w:t xml:space="preserve"> </w:t>
      </w:r>
      <w:r w:rsidRPr="000421AC">
        <w:rPr>
          <w:lang w:val="et-EE"/>
        </w:rPr>
        <w:t>(OECD, 2015a). However, the mean cognitive skill level of young tertiary graduates (aged</w:t>
      </w:r>
      <w:r>
        <w:rPr>
          <w:lang w:val="et-EE"/>
        </w:rPr>
        <w:t xml:space="preserve"> </w:t>
      </w:r>
      <w:r w:rsidRPr="000421AC">
        <w:rPr>
          <w:lang w:val="et-EE"/>
        </w:rPr>
        <w:t>25-34) in Slovenia is lower than the OECD average. Additionally, there are concerns that</w:t>
      </w:r>
      <w:r>
        <w:rPr>
          <w:lang w:val="et-EE"/>
        </w:rPr>
        <w:t xml:space="preserve"> </w:t>
      </w:r>
      <w:r w:rsidRPr="000421AC">
        <w:rPr>
          <w:lang w:val="et-EE"/>
        </w:rPr>
        <w:t>many young adults in Slovenia are not developing the strong social-emotional skills that</w:t>
      </w:r>
      <w:r>
        <w:rPr>
          <w:lang w:val="et-EE"/>
        </w:rPr>
        <w:t xml:space="preserve"> </w:t>
      </w:r>
      <w:r w:rsidRPr="000421AC">
        <w:rPr>
          <w:lang w:val="et-EE"/>
        </w:rPr>
        <w:t>employers need</w:t>
      </w:r>
      <w:r>
        <w:rPr>
          <w:lang w:val="et-EE"/>
        </w:rPr>
        <w:t>.</w:t>
      </w:r>
    </w:p>
    <w:p w:rsidR="00AE1389" w:rsidRDefault="00AE1389" w:rsidP="00CB6EBD">
      <w:pPr>
        <w:rPr>
          <w:lang w:val="et-EE"/>
        </w:rPr>
      </w:pPr>
    </w:p>
    <w:p w:rsidR="00153753" w:rsidRDefault="00153753" w:rsidP="00153753">
      <w:pPr>
        <w:rPr>
          <w:lang w:val="et-EE"/>
        </w:rPr>
      </w:pPr>
      <w:r w:rsidRPr="00153753">
        <w:rPr>
          <w:lang w:val="et-EE"/>
        </w:rPr>
        <w:t>Slovenia trains a large number of highly skilled researchers. Approximately 2% of all</w:t>
      </w:r>
      <w:r>
        <w:rPr>
          <w:lang w:val="et-EE"/>
        </w:rPr>
        <w:t xml:space="preserve"> </w:t>
      </w:r>
      <w:r w:rsidRPr="00153753">
        <w:rPr>
          <w:lang w:val="et-EE"/>
        </w:rPr>
        <w:t>25-44 year-olds in Slovenia hold a doctorate degree, above the OECD average of 1%</w:t>
      </w:r>
      <w:r>
        <w:rPr>
          <w:lang w:val="et-EE"/>
        </w:rPr>
        <w:t xml:space="preserve"> </w:t>
      </w:r>
      <w:r w:rsidRPr="00153753">
        <w:rPr>
          <w:lang w:val="et-EE"/>
        </w:rPr>
        <w:t>(OECD, 2015b). An above-average share of these doctorate holders has completed</w:t>
      </w:r>
      <w:r>
        <w:rPr>
          <w:lang w:val="et-EE"/>
        </w:rPr>
        <w:t xml:space="preserve"> </w:t>
      </w:r>
      <w:r w:rsidRPr="00153753">
        <w:rPr>
          <w:lang w:val="et-EE"/>
        </w:rPr>
        <w:t>studies in a STEM field (OECD, 2015a).</w:t>
      </w:r>
    </w:p>
    <w:p w:rsidR="00153753" w:rsidRDefault="00153753" w:rsidP="00153753">
      <w:pPr>
        <w:rPr>
          <w:lang w:val="et-EE"/>
        </w:rPr>
      </w:pPr>
    </w:p>
    <w:p w:rsidR="00CB6EBD" w:rsidRDefault="00CB6EBD" w:rsidP="00CB6EBD">
      <w:r>
        <w:lastRenderedPageBreak/>
        <w:t>Adult education and life-long learning promote inclusiveness by allowing older workers to remain employable and are needed as older Slovenians (aged 55-64) perform poorly in literacy, numeracy and problem solving (ibid).</w:t>
      </w:r>
    </w:p>
    <w:p w:rsidR="00CB6EBD" w:rsidRDefault="00CB6EBD" w:rsidP="00CB6EBD"/>
    <w:p w:rsidR="00CB6EBD" w:rsidRDefault="00DA13E0" w:rsidP="00CB6EBD">
      <w:r>
        <w:t>Slovenia is devoting a high and growing share of its national wealth and highly skilled people to innovation. Its expenditure on R&amp;D is close to the OECD average and has grown substantially (ibid). Slovenia has a high share of R&amp;D personnel (researchers, technicians and support staff) in the total workforce, and this share has grown faster since 2003 than in any other OECD country (ibid).</w:t>
      </w:r>
    </w:p>
    <w:p w:rsidR="00512F51" w:rsidRDefault="00512F51" w:rsidP="00CB6EBD"/>
    <w:p w:rsidR="00512F51" w:rsidRDefault="00512F51" w:rsidP="00CB6EBD">
      <w:r>
        <w:t>Slovenia has introduced ambitious strategies to improve its innovation performance, and to better capitalise on its highly skilled R&amp;D workforce. However, implementation of these strategies is still incomplete, due to financing and legislative challenges.</w:t>
      </w:r>
    </w:p>
    <w:p w:rsidR="00672975" w:rsidRDefault="00672975" w:rsidP="00CB6EBD"/>
    <w:p w:rsidR="00672975" w:rsidRDefault="00672975" w:rsidP="00CB6EBD">
      <w:r>
        <w:rPr>
          <w:noProof/>
          <w:lang w:val="pl-PL" w:eastAsia="pl-PL"/>
        </w:rPr>
        <w:drawing>
          <wp:inline distT="0" distB="0" distL="0" distR="0">
            <wp:extent cx="5760085" cy="296210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2962102"/>
                    </a:xfrm>
                    <a:prstGeom prst="rect">
                      <a:avLst/>
                    </a:prstGeom>
                  </pic:spPr>
                </pic:pic>
              </a:graphicData>
            </a:graphic>
          </wp:inline>
        </w:drawing>
      </w:r>
    </w:p>
    <w:p w:rsidR="00672975" w:rsidRDefault="00672975" w:rsidP="00CB6EBD"/>
    <w:p w:rsidR="00672975" w:rsidRDefault="00672975" w:rsidP="00672975">
      <w:pPr>
        <w:pStyle w:val="Legenda"/>
        <w:rPr>
          <w:sz w:val="20"/>
          <w:shd w:val="clear" w:color="auto" w:fill="FFFFFF"/>
          <w:lang w:val="en-GB"/>
        </w:rPr>
      </w:pPr>
      <w:bookmarkStart w:id="31" w:name="_Ref495594032"/>
      <w:bookmarkStart w:id="32" w:name="_Toc497808733"/>
      <w:r>
        <w:t xml:space="preserve">Figure </w:t>
      </w:r>
      <w:fldSimple w:instr=" SEQ Figure \* ARABIC ">
        <w:r w:rsidR="007E5B7A">
          <w:rPr>
            <w:noProof/>
          </w:rPr>
          <w:t>16</w:t>
        </w:r>
      </w:fldSimple>
      <w:bookmarkEnd w:id="31"/>
      <w:r>
        <w:t xml:space="preserve">: </w:t>
      </w:r>
      <w:r w:rsidRPr="00672975">
        <w:t>Public and private innovators collaborate quite frequently</w:t>
      </w:r>
      <w:r>
        <w:t xml:space="preserve"> in Slovenia (OECD, 2017</w:t>
      </w:r>
      <w:r w:rsidR="00C83005">
        <w:t>a</w:t>
      </w:r>
      <w:r>
        <w:t>).</w:t>
      </w:r>
      <w:bookmarkEnd w:id="32"/>
    </w:p>
    <w:p w:rsidR="00672975" w:rsidRDefault="00672975" w:rsidP="00CB6EBD"/>
    <w:p w:rsidR="00672975" w:rsidRPr="00672975" w:rsidRDefault="00672975" w:rsidP="00672975">
      <w:pPr>
        <w:rPr>
          <w:lang w:val="en-GB"/>
        </w:rPr>
      </w:pPr>
      <w:r w:rsidRPr="00672975">
        <w:rPr>
          <w:lang w:val="en-GB"/>
        </w:rPr>
        <w:t xml:space="preserve">Overall, collaboration and partnerships on innovation between higher education and the private sector is strong in Slovenia. Active participation in joint innovation projects is a key conduit for innovation-related knowledge flows between the public research sector and businesses. Slovenia has the highest rate of SME collaboration in innovation with higher education or research in the OECD, and the fourth-highest rate for large firms </w:t>
      </w:r>
      <w:r>
        <w:rPr>
          <w:lang w:val="en-GB"/>
        </w:rPr>
        <w:t>(</w:t>
      </w:r>
      <w:r w:rsidR="008A0EC2">
        <w:rPr>
          <w:lang w:val="en-GB"/>
        </w:rPr>
        <w:fldChar w:fldCharType="begin"/>
      </w:r>
      <w:r>
        <w:rPr>
          <w:lang w:val="en-GB"/>
        </w:rPr>
        <w:instrText xml:space="preserve"> REF _Ref495594032 \h </w:instrText>
      </w:r>
      <w:r w:rsidR="008A0EC2">
        <w:rPr>
          <w:lang w:val="en-GB"/>
        </w:rPr>
      </w:r>
      <w:r w:rsidR="008A0EC2">
        <w:rPr>
          <w:lang w:val="en-GB"/>
        </w:rPr>
        <w:fldChar w:fldCharType="separate"/>
      </w:r>
      <w:r w:rsidR="00376C6E">
        <w:t xml:space="preserve">Figure </w:t>
      </w:r>
      <w:r w:rsidR="00376C6E">
        <w:rPr>
          <w:noProof/>
        </w:rPr>
        <w:t>16</w:t>
      </w:r>
      <w:r w:rsidR="008A0EC2">
        <w:rPr>
          <w:lang w:val="en-GB"/>
        </w:rPr>
        <w:fldChar w:fldCharType="end"/>
      </w:r>
      <w:r w:rsidRPr="00672975">
        <w:rPr>
          <w:lang w:val="en-GB"/>
        </w:rPr>
        <w:t>). Direct funding of public research by industry – in the form of grants, donations and contracts – aims to influence the scope and orientation of public research, generally steering it towards more applied and commercial activities. Business-funded R&amp;D in the higher education and government sectors is among the highest in the OECD (OECD, 2015a).</w:t>
      </w:r>
    </w:p>
    <w:p w:rsidR="00CB6EBD" w:rsidRDefault="00CB6EBD" w:rsidP="00CB6EBD">
      <w:pPr>
        <w:rPr>
          <w:rFonts w:ascii="Calibri" w:hAnsi="Calibri" w:cs="Calibri"/>
          <w:sz w:val="20"/>
          <w:szCs w:val="32"/>
          <w:lang w:val="et-EE"/>
        </w:rPr>
      </w:pPr>
    </w:p>
    <w:p w:rsidR="00672975" w:rsidRDefault="00672975" w:rsidP="00CB6EBD">
      <w:pPr>
        <w:rPr>
          <w:rFonts w:ascii="Calibri" w:hAnsi="Calibri" w:cs="Calibri"/>
          <w:sz w:val="20"/>
          <w:szCs w:val="32"/>
          <w:lang w:val="et-EE"/>
        </w:rPr>
      </w:pPr>
    </w:p>
    <w:p w:rsidR="00672975" w:rsidRDefault="00672975" w:rsidP="00CB6EBD">
      <w:pPr>
        <w:rPr>
          <w:rFonts w:ascii="Calibri" w:hAnsi="Calibri" w:cs="Calibri"/>
          <w:sz w:val="20"/>
          <w:szCs w:val="32"/>
          <w:lang w:val="et-EE"/>
        </w:rPr>
      </w:pPr>
    </w:p>
    <w:p w:rsidR="00DA13E0" w:rsidRDefault="00DA13E0" w:rsidP="00CB6EBD">
      <w:pPr>
        <w:rPr>
          <w:rFonts w:ascii="Calibri" w:hAnsi="Calibri" w:cs="Calibri"/>
          <w:sz w:val="20"/>
          <w:szCs w:val="32"/>
          <w:lang w:val="et-EE"/>
        </w:rPr>
      </w:pPr>
    </w:p>
    <w:p w:rsidR="00DA13E0" w:rsidRDefault="00DA13E0" w:rsidP="00CB6EBD">
      <w:pPr>
        <w:rPr>
          <w:rFonts w:ascii="Calibri" w:hAnsi="Calibri" w:cs="Calibri"/>
          <w:sz w:val="20"/>
          <w:szCs w:val="32"/>
          <w:lang w:val="et-EE"/>
        </w:rPr>
      </w:pPr>
      <w:r>
        <w:rPr>
          <w:noProof/>
          <w:lang w:val="pl-PL" w:eastAsia="pl-PL"/>
        </w:rPr>
        <w:lastRenderedPageBreak/>
        <w:drawing>
          <wp:inline distT="0" distB="0" distL="0" distR="0">
            <wp:extent cx="5760085" cy="1055138"/>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085" cy="1055138"/>
                    </a:xfrm>
                    <a:prstGeom prst="rect">
                      <a:avLst/>
                    </a:prstGeom>
                  </pic:spPr>
                </pic:pic>
              </a:graphicData>
            </a:graphic>
          </wp:inline>
        </w:drawing>
      </w:r>
    </w:p>
    <w:p w:rsidR="00CB6EBD" w:rsidRDefault="00CB6EBD" w:rsidP="00CB6EBD">
      <w:pPr>
        <w:rPr>
          <w:rFonts w:ascii="Calibri" w:hAnsi="Calibri" w:cs="Calibri"/>
          <w:sz w:val="20"/>
          <w:szCs w:val="32"/>
          <w:lang w:val="et-EE"/>
        </w:rPr>
      </w:pPr>
    </w:p>
    <w:p w:rsidR="00DA13E0" w:rsidRDefault="00DA13E0" w:rsidP="00DA13E0">
      <w:pPr>
        <w:pStyle w:val="Legenda"/>
        <w:rPr>
          <w:sz w:val="20"/>
          <w:shd w:val="clear" w:color="auto" w:fill="FFFFFF"/>
          <w:lang w:val="en-GB"/>
        </w:rPr>
      </w:pPr>
      <w:bookmarkStart w:id="33" w:name="_Toc497808734"/>
      <w:r>
        <w:t xml:space="preserve">Figure </w:t>
      </w:r>
      <w:fldSimple w:instr=" SEQ Figure \* ARABIC ">
        <w:r w:rsidR="007E5B7A">
          <w:rPr>
            <w:noProof/>
          </w:rPr>
          <w:t>17</w:t>
        </w:r>
      </w:fldSimple>
      <w:r>
        <w:t>: Assesment of the talent in Slovenia</w:t>
      </w:r>
      <w:r w:rsidR="00A24FFE">
        <w:t>, also valid for Podravje</w:t>
      </w:r>
      <w:r>
        <w:t>.</w:t>
      </w:r>
      <w:bookmarkEnd w:id="33"/>
    </w:p>
    <w:p w:rsidR="00CB6EBD" w:rsidRPr="00DA13E0" w:rsidRDefault="00CB6EBD" w:rsidP="00CB6EBD">
      <w:pPr>
        <w:rPr>
          <w:rFonts w:ascii="Calibri" w:hAnsi="Calibri" w:cs="Calibri"/>
          <w:sz w:val="20"/>
          <w:szCs w:val="32"/>
          <w:lang w:val="en-GB"/>
        </w:rPr>
      </w:pPr>
    </w:p>
    <w:p w:rsidR="003A1777" w:rsidRDefault="003A1777" w:rsidP="006419DB">
      <w:pPr>
        <w:pStyle w:val="Nagwek3"/>
      </w:pPr>
      <w:bookmarkStart w:id="34" w:name="_Toc497808710"/>
      <w:r w:rsidRPr="00F46B3C">
        <w:t>Financing</w:t>
      </w:r>
      <w:bookmarkEnd w:id="34"/>
    </w:p>
    <w:p w:rsidR="006419DB" w:rsidRDefault="006419DB" w:rsidP="006419DB">
      <w:pPr>
        <w:rPr>
          <w:lang w:val="en-GB"/>
        </w:rPr>
      </w:pPr>
    </w:p>
    <w:p w:rsidR="008F00AA" w:rsidRDefault="008F00AA" w:rsidP="008F00AA">
      <w:pPr>
        <w:rPr>
          <w:lang w:val="en-GB"/>
        </w:rPr>
      </w:pPr>
      <w:r w:rsidRPr="008F00AA">
        <w:rPr>
          <w:lang w:val="en-GB"/>
        </w:rPr>
        <w:t>Start-up companies have different sources of financing available, depending on the stage of development (idea, prototype, growth…), business reach (regional or global) and the type of industry they are working in.</w:t>
      </w:r>
      <w:r w:rsidR="005873CE">
        <w:rPr>
          <w:lang w:val="en-GB"/>
        </w:rPr>
        <w:t xml:space="preserve"> All these instruments are available across all Slovenia, including startups from Podravje.</w:t>
      </w:r>
    </w:p>
    <w:p w:rsidR="008F00AA" w:rsidRPr="008F00AA" w:rsidRDefault="008F00AA" w:rsidP="008F00AA">
      <w:pPr>
        <w:rPr>
          <w:lang w:val="en-GB"/>
        </w:rPr>
      </w:pPr>
    </w:p>
    <w:p w:rsidR="008F00AA" w:rsidRPr="008F00AA" w:rsidRDefault="008F00AA" w:rsidP="008F00AA">
      <w:pPr>
        <w:rPr>
          <w:lang w:val="en-GB"/>
        </w:rPr>
      </w:pPr>
      <w:r w:rsidRPr="008F00AA">
        <w:rPr>
          <w:lang w:val="en-GB"/>
        </w:rPr>
        <w:t>The Initiative Start:up Slovenia is an active facilitator and promoter of public and private stakeholders of the Slovenian startup ecosystem. In collaboration</w:t>
      </w:r>
      <w:r>
        <w:rPr>
          <w:lang w:val="en-GB"/>
        </w:rPr>
        <w:t xml:space="preserve"> of private and public</w:t>
      </w:r>
      <w:r w:rsidRPr="008F00AA">
        <w:rPr>
          <w:lang w:val="en-GB"/>
        </w:rPr>
        <w:t xml:space="preserve">, </w:t>
      </w:r>
      <w:r>
        <w:rPr>
          <w:lang w:val="en-GB"/>
        </w:rPr>
        <w:t>it</w:t>
      </w:r>
      <w:r w:rsidRPr="008F00AA">
        <w:rPr>
          <w:lang w:val="en-GB"/>
        </w:rPr>
        <w:t xml:space="preserve"> carries out and promote</w:t>
      </w:r>
      <w:r>
        <w:rPr>
          <w:lang w:val="en-GB"/>
        </w:rPr>
        <w:t>s</w:t>
      </w:r>
      <w:r w:rsidRPr="008F00AA">
        <w:rPr>
          <w:lang w:val="en-GB"/>
        </w:rPr>
        <w:t xml:space="preserve"> national programmes for supporting innovative entrepreneurship. With all listed activities and partners, </w:t>
      </w:r>
      <w:r>
        <w:rPr>
          <w:lang w:val="en-GB"/>
        </w:rPr>
        <w:t>they have an ambition</w:t>
      </w:r>
      <w:r w:rsidRPr="008F00AA">
        <w:rPr>
          <w:lang w:val="en-GB"/>
        </w:rPr>
        <w:t xml:space="preserve"> to place Slovenia on the map of established European startup hubs.</w:t>
      </w:r>
    </w:p>
    <w:p w:rsidR="008F00AA" w:rsidRPr="008F00AA" w:rsidRDefault="008F00AA" w:rsidP="008F00AA">
      <w:pPr>
        <w:rPr>
          <w:lang w:val="en-GB"/>
        </w:rPr>
      </w:pPr>
      <w:r w:rsidRPr="008F00AA">
        <w:rPr>
          <w:lang w:val="en-GB"/>
        </w:rPr>
        <w:t xml:space="preserve"> </w:t>
      </w:r>
    </w:p>
    <w:p w:rsidR="008F00AA" w:rsidRDefault="008F00AA" w:rsidP="008F00AA">
      <w:pPr>
        <w:rPr>
          <w:lang w:val="en-GB"/>
        </w:rPr>
      </w:pPr>
      <w:r w:rsidRPr="008F00AA">
        <w:rPr>
          <w:lang w:val="en-GB"/>
        </w:rPr>
        <w:t>The leading partners of the Initiative are the strategically connected Venture Factory and Technology Park Ljubljana.</w:t>
      </w:r>
      <w:r>
        <w:rPr>
          <w:lang w:val="en-GB"/>
        </w:rPr>
        <w:t xml:space="preserve"> </w:t>
      </w:r>
      <w:r w:rsidRPr="008F00AA">
        <w:rPr>
          <w:lang w:val="en-GB"/>
        </w:rPr>
        <w:t>Members of the Initiative are Primorska Technology Park, Pomurje Technology Park, Savinja Region Incubator, SAŠA Incubator and RC IKT.</w:t>
      </w:r>
      <w:r>
        <w:rPr>
          <w:lang w:val="en-GB"/>
        </w:rPr>
        <w:t xml:space="preserve"> The structure and members of the Initiative are presented online at </w:t>
      </w:r>
      <w:hyperlink r:id="rId28" w:history="1">
        <w:r w:rsidRPr="00D50905">
          <w:rPr>
            <w:rStyle w:val="Hipercze"/>
            <w:lang w:val="en-GB"/>
          </w:rPr>
          <w:t>http://www.startup.si/en-us/stakeholders</w:t>
        </w:r>
      </w:hyperlink>
      <w:r>
        <w:rPr>
          <w:lang w:val="en-GB"/>
        </w:rPr>
        <w:t>.</w:t>
      </w:r>
    </w:p>
    <w:p w:rsidR="008F00AA" w:rsidRDefault="008F00AA" w:rsidP="008F00AA">
      <w:pPr>
        <w:rPr>
          <w:lang w:val="en-GB"/>
        </w:rPr>
      </w:pPr>
    </w:p>
    <w:p w:rsidR="008F00AA" w:rsidRDefault="008F00AA" w:rsidP="008F00AA">
      <w:pPr>
        <w:rPr>
          <w:lang w:val="en-GB"/>
        </w:rPr>
      </w:pPr>
      <w:r>
        <w:rPr>
          <w:noProof/>
          <w:lang w:val="pl-PL" w:eastAsia="pl-PL"/>
        </w:rPr>
        <w:drawing>
          <wp:inline distT="0" distB="0" distL="0" distR="0">
            <wp:extent cx="2735580" cy="2023579"/>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35817" cy="2023755"/>
                    </a:xfrm>
                    <a:prstGeom prst="rect">
                      <a:avLst/>
                    </a:prstGeom>
                  </pic:spPr>
                </pic:pic>
              </a:graphicData>
            </a:graphic>
          </wp:inline>
        </w:drawing>
      </w:r>
    </w:p>
    <w:p w:rsidR="008F00AA" w:rsidRDefault="008F00AA" w:rsidP="008F00AA">
      <w:pPr>
        <w:rPr>
          <w:lang w:val="en-GB"/>
        </w:rPr>
      </w:pPr>
      <w:r>
        <w:rPr>
          <w:noProof/>
          <w:lang w:val="pl-PL" w:eastAsia="pl-PL"/>
        </w:rPr>
        <w:drawing>
          <wp:inline distT="0" distB="0" distL="0" distR="0">
            <wp:extent cx="2735580" cy="699357"/>
            <wp:effectExtent l="0" t="0" r="762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43346" cy="701342"/>
                    </a:xfrm>
                    <a:prstGeom prst="rect">
                      <a:avLst/>
                    </a:prstGeom>
                  </pic:spPr>
                </pic:pic>
              </a:graphicData>
            </a:graphic>
          </wp:inline>
        </w:drawing>
      </w:r>
    </w:p>
    <w:p w:rsidR="008F00AA" w:rsidRDefault="008F00AA" w:rsidP="008F00AA">
      <w:pPr>
        <w:rPr>
          <w:lang w:val="en-GB"/>
        </w:rPr>
      </w:pPr>
    </w:p>
    <w:p w:rsidR="008F00AA" w:rsidRDefault="008F00AA" w:rsidP="008F00AA">
      <w:pPr>
        <w:pStyle w:val="Legenda"/>
        <w:rPr>
          <w:sz w:val="20"/>
          <w:shd w:val="clear" w:color="auto" w:fill="FFFFFF"/>
          <w:lang w:val="en-GB"/>
        </w:rPr>
      </w:pPr>
      <w:bookmarkStart w:id="35" w:name="_Toc497808735"/>
      <w:r>
        <w:t xml:space="preserve">Figure </w:t>
      </w:r>
      <w:fldSimple w:instr=" SEQ Figure \* ARABIC ">
        <w:r w:rsidR="007E5B7A">
          <w:rPr>
            <w:noProof/>
          </w:rPr>
          <w:t>18</w:t>
        </w:r>
      </w:fldSimple>
      <w:r>
        <w:t xml:space="preserve">: </w:t>
      </w:r>
      <w:r w:rsidR="005873CE">
        <w:t>Public and private financing of startups in Slovenia</w:t>
      </w:r>
      <w:r>
        <w:t>.</w:t>
      </w:r>
      <w:bookmarkEnd w:id="35"/>
    </w:p>
    <w:p w:rsidR="008F00AA" w:rsidRPr="008F00AA" w:rsidRDefault="008F00AA" w:rsidP="008F00AA">
      <w:pPr>
        <w:rPr>
          <w:lang w:val="en-GB"/>
        </w:rPr>
      </w:pPr>
      <w:r w:rsidRPr="008F00AA">
        <w:rPr>
          <w:lang w:val="en-GB"/>
        </w:rPr>
        <w:lastRenderedPageBreak/>
        <w:t xml:space="preserve">The Slovene Enterprise Fund’s tender P2 provides a </w:t>
      </w:r>
      <w:r>
        <w:rPr>
          <w:lang w:val="en-GB"/>
        </w:rPr>
        <w:t>€54,000</w:t>
      </w:r>
      <w:r w:rsidRPr="008F00AA">
        <w:rPr>
          <w:lang w:val="en-GB"/>
        </w:rPr>
        <w:t xml:space="preserve"> subsidy to start-up companies with an innovative idea, with the purpose of developing a product in the span of two years. P2 are grant funds, transferred to the entrepreneur’s transaction account once a year, after a confirmed report on use of legitimate expenses. The P2 grant is connected to the competition Start:up of the year, where entrepreneurs can collect up to 25 points out of 100 possible in order to apply to the tender. </w:t>
      </w:r>
    </w:p>
    <w:p w:rsidR="008F00AA" w:rsidRPr="008F00AA" w:rsidRDefault="008F00AA" w:rsidP="008F00AA">
      <w:pPr>
        <w:rPr>
          <w:lang w:val="en-GB"/>
        </w:rPr>
      </w:pPr>
      <w:r w:rsidRPr="008F00AA">
        <w:rPr>
          <w:lang w:val="en-GB"/>
        </w:rPr>
        <w:t xml:space="preserve">  </w:t>
      </w:r>
    </w:p>
    <w:p w:rsidR="008F00AA" w:rsidRPr="008F00AA" w:rsidRDefault="008F00AA" w:rsidP="008F00AA">
      <w:pPr>
        <w:rPr>
          <w:lang w:val="en-GB"/>
        </w:rPr>
      </w:pPr>
      <w:r w:rsidRPr="008F00AA">
        <w:rPr>
          <w:lang w:val="en-GB"/>
        </w:rPr>
        <w:t xml:space="preserve">Entrepreneurs also have other grants available for financing development and other business expenses, tendered by government agencies, funds, municipalities and other institutions. The amount of the awarded non-refundable funds and the percentage of co-financing </w:t>
      </w:r>
      <w:r w:rsidR="005873CE" w:rsidRPr="008F00AA">
        <w:rPr>
          <w:lang w:val="en-GB"/>
        </w:rPr>
        <w:t>depend</w:t>
      </w:r>
      <w:r w:rsidRPr="008F00AA">
        <w:rPr>
          <w:lang w:val="en-GB"/>
        </w:rPr>
        <w:t xml:space="preserve"> on the tender. </w:t>
      </w:r>
    </w:p>
    <w:p w:rsidR="008F00AA" w:rsidRPr="008F00AA" w:rsidRDefault="008F00AA" w:rsidP="008F00AA">
      <w:pPr>
        <w:rPr>
          <w:lang w:val="en-GB"/>
        </w:rPr>
      </w:pPr>
      <w:r w:rsidRPr="008F00AA">
        <w:rPr>
          <w:lang w:val="en-GB"/>
        </w:rPr>
        <w:t xml:space="preserve"> </w:t>
      </w:r>
    </w:p>
    <w:p w:rsidR="008F00AA" w:rsidRPr="008F00AA" w:rsidRDefault="008F00AA" w:rsidP="008F00AA">
      <w:pPr>
        <w:rPr>
          <w:lang w:val="en-GB"/>
        </w:rPr>
      </w:pPr>
      <w:r w:rsidRPr="008F00AA">
        <w:rPr>
          <w:lang w:val="en-GB"/>
        </w:rPr>
        <w:t xml:space="preserve">Equity financing </w:t>
      </w:r>
      <w:r w:rsidR="005873CE">
        <w:rPr>
          <w:lang w:val="en-GB"/>
        </w:rPr>
        <w:t xml:space="preserve">is supported by accelerators, business angels and venture capital funds. </w:t>
      </w:r>
      <w:r w:rsidRPr="008F00AA">
        <w:rPr>
          <w:lang w:val="en-GB"/>
        </w:rPr>
        <w:t xml:space="preserve">The </w:t>
      </w:r>
      <w:r w:rsidR="005873CE" w:rsidRPr="008F00AA">
        <w:rPr>
          <w:lang w:val="en-GB"/>
        </w:rPr>
        <w:t xml:space="preserve">SGH </w:t>
      </w:r>
      <w:r w:rsidRPr="008F00AA">
        <w:rPr>
          <w:lang w:val="en-GB"/>
        </w:rPr>
        <w:t xml:space="preserve">accelerator is intended for innovative business teams with global ambitions and, in collaboration with the Slovene Enterprise Fund, provides a convertible loan in the amount of </w:t>
      </w:r>
      <w:r w:rsidR="005873CE">
        <w:rPr>
          <w:lang w:val="en-GB"/>
        </w:rPr>
        <w:t>€50,000</w:t>
      </w:r>
      <w:r w:rsidRPr="008F00AA">
        <w:rPr>
          <w:lang w:val="en-GB"/>
        </w:rPr>
        <w:t xml:space="preserve">, experienced start-up mentors, a co-working work place, an excellent boot-camp programme and administrative help. </w:t>
      </w:r>
    </w:p>
    <w:p w:rsidR="008F00AA" w:rsidRPr="008F00AA" w:rsidRDefault="008F00AA" w:rsidP="008F00AA">
      <w:pPr>
        <w:rPr>
          <w:lang w:val="en-GB"/>
        </w:rPr>
      </w:pPr>
    </w:p>
    <w:p w:rsidR="008F00AA" w:rsidRPr="008F00AA" w:rsidRDefault="008F00AA" w:rsidP="008F00AA">
      <w:pPr>
        <w:rPr>
          <w:lang w:val="en-GB"/>
        </w:rPr>
      </w:pPr>
      <w:r w:rsidRPr="008F00AA">
        <w:rPr>
          <w:lang w:val="en-GB"/>
        </w:rPr>
        <w:t xml:space="preserve">The </w:t>
      </w:r>
      <w:r w:rsidR="005873CE" w:rsidRPr="008F00AA">
        <w:rPr>
          <w:lang w:val="en-GB"/>
        </w:rPr>
        <w:t xml:space="preserve">GG </w:t>
      </w:r>
      <w:r w:rsidRPr="008F00AA">
        <w:rPr>
          <w:lang w:val="en-GB"/>
        </w:rPr>
        <w:t xml:space="preserve">accelerator offers everything necessary for successfully starting fast global growth to companies that have already found their product-market fit: </w:t>
      </w:r>
      <w:r w:rsidR="005873CE">
        <w:rPr>
          <w:lang w:val="en-GB"/>
        </w:rPr>
        <w:t>€200,000</w:t>
      </w:r>
      <w:r w:rsidRPr="008F00AA">
        <w:rPr>
          <w:lang w:val="en-GB"/>
        </w:rPr>
        <w:t xml:space="preserve"> of capital, an excellent workshop for preparing for an investment and fast growth, a personal start-up mentor, comprehensive administrative help, use of infrastructure and active promotion at home and abroad. </w:t>
      </w:r>
    </w:p>
    <w:p w:rsidR="008F00AA" w:rsidRPr="008F00AA" w:rsidRDefault="008F00AA" w:rsidP="008F00AA">
      <w:pPr>
        <w:rPr>
          <w:lang w:val="en-GB"/>
        </w:rPr>
      </w:pPr>
    </w:p>
    <w:p w:rsidR="008F00AA" w:rsidRPr="008F00AA" w:rsidRDefault="005873CE" w:rsidP="008F00AA">
      <w:pPr>
        <w:rPr>
          <w:lang w:val="en-GB"/>
        </w:rPr>
      </w:pPr>
      <w:r>
        <w:rPr>
          <w:lang w:val="en-GB"/>
        </w:rPr>
        <w:t xml:space="preserve">The international accelerators are also very important for Slovenian IDE startups. </w:t>
      </w:r>
      <w:r w:rsidR="008F00AA" w:rsidRPr="008F00AA">
        <w:rPr>
          <w:lang w:val="en-GB"/>
        </w:rPr>
        <w:t xml:space="preserve">They are mostly European and American accelerators offering diverse programmes, investment amounts, and a mentorship and partnership network. The initiative frequently organises preliminary workshops for applying to individual accelerators. </w:t>
      </w:r>
    </w:p>
    <w:p w:rsidR="008F00AA" w:rsidRPr="008F00AA" w:rsidRDefault="008F00AA" w:rsidP="008F00AA">
      <w:pPr>
        <w:rPr>
          <w:lang w:val="en-GB"/>
        </w:rPr>
      </w:pPr>
    </w:p>
    <w:p w:rsidR="008F00AA" w:rsidRPr="008F00AA" w:rsidRDefault="008F00AA" w:rsidP="008F00AA">
      <w:pPr>
        <w:rPr>
          <w:lang w:val="en-GB"/>
        </w:rPr>
      </w:pPr>
      <w:r w:rsidRPr="008F00AA">
        <w:rPr>
          <w:lang w:val="en-GB"/>
        </w:rPr>
        <w:t xml:space="preserve">Business angels are experienced individuals who use their knowledge, experiences, network of connections and capital to enter start-up companies and give them the so called “smart” capital to help them with development and fast growth. A business angel gets an ownership share in the company in exchange for the invested capital. They enter companies with an innovative product, experienced team, focus on the global market and the potential for fast growth. </w:t>
      </w:r>
    </w:p>
    <w:p w:rsidR="008F00AA" w:rsidRDefault="008F00AA" w:rsidP="008F00AA">
      <w:pPr>
        <w:rPr>
          <w:lang w:val="en-GB"/>
        </w:rPr>
      </w:pPr>
    </w:p>
    <w:p w:rsidR="00151520" w:rsidRDefault="00151520" w:rsidP="008F00AA">
      <w:pPr>
        <w:rPr>
          <w:lang w:val="en-GB"/>
        </w:rPr>
      </w:pPr>
      <w:r w:rsidRPr="00151520">
        <w:rPr>
          <w:lang w:val="en-GB"/>
        </w:rPr>
        <w:t xml:space="preserve">The Silicon Gardens Fund, open in 2014, is planning five to ten investments into start-up companies in the near future. It was founded by successful </w:t>
      </w:r>
      <w:r>
        <w:rPr>
          <w:lang w:val="en-GB"/>
        </w:rPr>
        <w:t xml:space="preserve">Slovene and USA entrepreneurs. On their webpage </w:t>
      </w:r>
      <w:hyperlink r:id="rId31" w:history="1">
        <w:r w:rsidRPr="00D50905">
          <w:rPr>
            <w:rStyle w:val="Hipercze"/>
            <w:lang w:val="en-GB"/>
          </w:rPr>
          <w:t>http://silicongardens.si/ecosystem2016/</w:t>
        </w:r>
      </w:hyperlink>
      <w:r>
        <w:rPr>
          <w:lang w:val="en-GB"/>
        </w:rPr>
        <w:t xml:space="preserve"> they published the results of investments in Slovenian startups in 2016.</w:t>
      </w:r>
    </w:p>
    <w:p w:rsidR="00151520" w:rsidRDefault="00151520" w:rsidP="008F00AA">
      <w:pPr>
        <w:rPr>
          <w:lang w:val="en-GB"/>
        </w:rPr>
      </w:pPr>
    </w:p>
    <w:p w:rsidR="00F81021" w:rsidRPr="008F00AA" w:rsidRDefault="00F81021" w:rsidP="00F81021">
      <w:pPr>
        <w:rPr>
          <w:lang w:val="en-GB"/>
        </w:rPr>
      </w:pPr>
      <w:r w:rsidRPr="008F00AA">
        <w:rPr>
          <w:lang w:val="en-GB"/>
        </w:rPr>
        <w:t xml:space="preserve">Venture capital funds differ from business angels in the fact that they usually enter the company in the phase of fast growth and globalization. Capital investments are thus significantly larger from angel investments. The amount of the capital investment is suitable to the acquired equity share. They enter companies with an innovative product, experienced team, focus on the global market and the potential of fast growth. </w:t>
      </w:r>
      <w:r>
        <w:rPr>
          <w:lang w:val="en-GB"/>
        </w:rPr>
        <w:t xml:space="preserve">The list of venture capital funds and their investments are listed online at: </w:t>
      </w:r>
      <w:hyperlink r:id="rId32" w:history="1">
        <w:r w:rsidRPr="00D50905">
          <w:rPr>
            <w:rStyle w:val="Hipercze"/>
            <w:lang w:val="en-GB"/>
          </w:rPr>
          <w:t>http://www.startup.si/en-us/venture-capital</w:t>
        </w:r>
      </w:hyperlink>
      <w:r>
        <w:rPr>
          <w:lang w:val="en-GB"/>
        </w:rPr>
        <w:t xml:space="preserve">. </w:t>
      </w:r>
    </w:p>
    <w:p w:rsidR="00151520" w:rsidRDefault="00151520" w:rsidP="008F00AA">
      <w:pPr>
        <w:rPr>
          <w:lang w:val="en-GB"/>
        </w:rPr>
      </w:pPr>
    </w:p>
    <w:p w:rsidR="00151520" w:rsidRDefault="00151520" w:rsidP="008F00AA">
      <w:pPr>
        <w:rPr>
          <w:lang w:val="en-GB"/>
        </w:rPr>
      </w:pPr>
      <w:r>
        <w:rPr>
          <w:noProof/>
          <w:lang w:val="pl-PL" w:eastAsia="pl-PL"/>
        </w:rPr>
        <w:lastRenderedPageBreak/>
        <w:drawing>
          <wp:inline distT="0" distB="0" distL="0" distR="0">
            <wp:extent cx="5760085" cy="4229100"/>
            <wp:effectExtent l="0" t="0" r="0" b="0"/>
            <wp:docPr id="36" name="Slika 36" descr="C:\Users\LTKorosec\Google Drive\Start-up Podravje 2017\Investments in start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TKorosec\Google Drive\Start-up Podravje 2017\Investments in startups.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229100"/>
                    </a:xfrm>
                    <a:prstGeom prst="rect">
                      <a:avLst/>
                    </a:prstGeom>
                    <a:noFill/>
                    <a:ln>
                      <a:noFill/>
                    </a:ln>
                  </pic:spPr>
                </pic:pic>
              </a:graphicData>
            </a:graphic>
          </wp:inline>
        </w:drawing>
      </w:r>
    </w:p>
    <w:p w:rsidR="00151520" w:rsidRDefault="00151520" w:rsidP="00151520">
      <w:pPr>
        <w:pStyle w:val="Legenda"/>
        <w:rPr>
          <w:sz w:val="20"/>
          <w:shd w:val="clear" w:color="auto" w:fill="FFFFFF"/>
          <w:lang w:val="en-GB"/>
        </w:rPr>
      </w:pPr>
      <w:bookmarkStart w:id="36" w:name="_Toc497808736"/>
      <w:r>
        <w:t xml:space="preserve">Figure </w:t>
      </w:r>
      <w:fldSimple w:instr=" SEQ Figure \* ARABIC ">
        <w:r w:rsidR="007E5B7A">
          <w:rPr>
            <w:noProof/>
          </w:rPr>
          <w:t>19</w:t>
        </w:r>
      </w:fldSimple>
      <w:r>
        <w:t>: Investments in Slovenian  startups – data gathered by Silicon Gardens Fund.</w:t>
      </w:r>
      <w:bookmarkEnd w:id="36"/>
    </w:p>
    <w:p w:rsidR="00151520" w:rsidRDefault="00151520" w:rsidP="00151520">
      <w:pPr>
        <w:pStyle w:val="NormalnyWeb"/>
        <w:jc w:val="both"/>
        <w:rPr>
          <w:rFonts w:asciiTheme="minorHAnsi" w:hAnsiTheme="minorHAnsi"/>
          <w:color w:val="000000" w:themeColor="text1"/>
          <w:sz w:val="22"/>
          <w:lang w:val="en-GB"/>
        </w:rPr>
      </w:pPr>
      <w:r>
        <w:rPr>
          <w:rFonts w:asciiTheme="minorHAnsi" w:hAnsiTheme="minorHAnsi"/>
          <w:noProof/>
          <w:color w:val="000000" w:themeColor="text1"/>
          <w:sz w:val="22"/>
          <w:lang w:val="pl-PL" w:eastAsia="pl-PL"/>
        </w:rPr>
        <w:drawing>
          <wp:inline distT="0" distB="0" distL="0" distR="0">
            <wp:extent cx="5158740" cy="2897788"/>
            <wp:effectExtent l="0" t="0" r="3810" b="0"/>
            <wp:docPr id="30" name="Slika 30" descr="C:\Users\LTKorosec\Google Drive\Start-up Podravje 2017\velikost nvesti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TKorosec\Google Drive\Start-up Podravje 2017\velikost nvesticij.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196" cy="2899729"/>
                    </a:xfrm>
                    <a:prstGeom prst="rect">
                      <a:avLst/>
                    </a:prstGeom>
                    <a:noFill/>
                    <a:ln>
                      <a:noFill/>
                    </a:ln>
                  </pic:spPr>
                </pic:pic>
              </a:graphicData>
            </a:graphic>
          </wp:inline>
        </w:drawing>
      </w:r>
    </w:p>
    <w:p w:rsidR="00151520" w:rsidRDefault="00151520" w:rsidP="00151520">
      <w:pPr>
        <w:pStyle w:val="NormalnyWeb"/>
        <w:jc w:val="both"/>
        <w:rPr>
          <w:rFonts w:asciiTheme="minorHAnsi" w:hAnsiTheme="minorHAnsi"/>
          <w:color w:val="000000" w:themeColor="text1"/>
          <w:sz w:val="22"/>
          <w:lang w:val="en-GB"/>
        </w:rPr>
      </w:pPr>
    </w:p>
    <w:p w:rsidR="00151520" w:rsidRDefault="00151520" w:rsidP="00151520">
      <w:pPr>
        <w:pStyle w:val="NormalnyWeb"/>
        <w:jc w:val="both"/>
        <w:rPr>
          <w:rFonts w:asciiTheme="minorHAnsi" w:hAnsiTheme="minorHAnsi"/>
          <w:color w:val="000000" w:themeColor="text1"/>
          <w:sz w:val="22"/>
          <w:lang w:val="en-GB"/>
        </w:rPr>
      </w:pPr>
      <w:r>
        <w:rPr>
          <w:rFonts w:asciiTheme="minorHAnsi" w:hAnsiTheme="minorHAnsi"/>
          <w:noProof/>
          <w:color w:val="000000" w:themeColor="text1"/>
          <w:sz w:val="22"/>
          <w:lang w:val="pl-PL" w:eastAsia="pl-PL"/>
        </w:rPr>
        <w:lastRenderedPageBreak/>
        <w:drawing>
          <wp:inline distT="0" distB="0" distL="0" distR="0">
            <wp:extent cx="5760085" cy="2215160"/>
            <wp:effectExtent l="0" t="0" r="0" b="0"/>
            <wp:docPr id="29" name="Slika 29" descr="C:\Users\LTKorosec\Google Drive\Start-up Podravje 2017\value &amp; number of de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TKorosec\Google Drive\Start-up Podravje 2017\value &amp; number of deals.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2215160"/>
                    </a:xfrm>
                    <a:prstGeom prst="rect">
                      <a:avLst/>
                    </a:prstGeom>
                    <a:noFill/>
                    <a:ln>
                      <a:noFill/>
                    </a:ln>
                  </pic:spPr>
                </pic:pic>
              </a:graphicData>
            </a:graphic>
          </wp:inline>
        </w:drawing>
      </w:r>
    </w:p>
    <w:p w:rsidR="00F81021" w:rsidRPr="00F81021" w:rsidRDefault="00F81021" w:rsidP="00F81021">
      <w:pPr>
        <w:pStyle w:val="Legenda"/>
        <w:rPr>
          <w:sz w:val="20"/>
          <w:shd w:val="clear" w:color="auto" w:fill="FFFFFF"/>
          <w:lang w:val="en-GB"/>
        </w:rPr>
      </w:pPr>
      <w:bookmarkStart w:id="37" w:name="_Toc497808737"/>
      <w:r w:rsidRPr="00F81021">
        <w:rPr>
          <w:lang w:val="en-GB"/>
        </w:rPr>
        <w:t xml:space="preserve">Figure </w:t>
      </w:r>
      <w:r w:rsidR="008A0EC2" w:rsidRPr="00F81021">
        <w:rPr>
          <w:lang w:val="en-GB"/>
        </w:rPr>
        <w:fldChar w:fldCharType="begin"/>
      </w:r>
      <w:r w:rsidRPr="00F81021">
        <w:rPr>
          <w:lang w:val="en-GB"/>
        </w:rPr>
        <w:instrText xml:space="preserve"> SEQ Figure \* ARABIC </w:instrText>
      </w:r>
      <w:r w:rsidR="008A0EC2" w:rsidRPr="00F81021">
        <w:rPr>
          <w:lang w:val="en-GB"/>
        </w:rPr>
        <w:fldChar w:fldCharType="separate"/>
      </w:r>
      <w:r w:rsidR="007E5B7A">
        <w:rPr>
          <w:noProof/>
          <w:lang w:val="en-GB"/>
        </w:rPr>
        <w:t>20</w:t>
      </w:r>
      <w:r w:rsidR="008A0EC2" w:rsidRPr="00F81021">
        <w:rPr>
          <w:noProof/>
          <w:lang w:val="en-GB"/>
        </w:rPr>
        <w:fldChar w:fldCharType="end"/>
      </w:r>
      <w:r w:rsidRPr="00F81021">
        <w:rPr>
          <w:lang w:val="en-GB"/>
        </w:rPr>
        <w:t>: Characteri</w:t>
      </w:r>
      <w:r>
        <w:rPr>
          <w:lang w:val="en-GB"/>
        </w:rPr>
        <w:t>sti</w:t>
      </w:r>
      <w:r w:rsidRPr="00F81021">
        <w:rPr>
          <w:lang w:val="en-GB"/>
        </w:rPr>
        <w:t>cs of the investments in Slovenian startups in 2016 – data gathered by Silicon Gardens Fund.</w:t>
      </w:r>
      <w:bookmarkEnd w:id="37"/>
    </w:p>
    <w:p w:rsidR="008F00AA" w:rsidRPr="008F00AA" w:rsidRDefault="008F00AA" w:rsidP="008F00AA">
      <w:pPr>
        <w:rPr>
          <w:lang w:val="en-GB"/>
        </w:rPr>
      </w:pPr>
    </w:p>
    <w:p w:rsidR="008F00AA" w:rsidRPr="008F00AA" w:rsidRDefault="00F81021" w:rsidP="008F00AA">
      <w:pPr>
        <w:rPr>
          <w:lang w:val="en-GB"/>
        </w:rPr>
      </w:pPr>
      <w:r>
        <w:rPr>
          <w:lang w:val="en-GB"/>
        </w:rPr>
        <w:t>A d</w:t>
      </w:r>
      <w:r w:rsidR="008F00AA" w:rsidRPr="008F00AA">
        <w:rPr>
          <w:lang w:val="en-GB"/>
        </w:rPr>
        <w:t>ebt financing</w:t>
      </w:r>
      <w:r>
        <w:rPr>
          <w:lang w:val="en-GB"/>
        </w:rPr>
        <w:t xml:space="preserve"> is also available by startups in Slovenia. The products interesting for startups are usually the combination of public and private financing.</w:t>
      </w:r>
    </w:p>
    <w:p w:rsidR="008F00AA" w:rsidRPr="008F00AA" w:rsidRDefault="008F00AA" w:rsidP="008F00AA">
      <w:pPr>
        <w:rPr>
          <w:lang w:val="en-GB"/>
        </w:rPr>
      </w:pPr>
    </w:p>
    <w:p w:rsidR="008F00AA" w:rsidRPr="008F00AA" w:rsidRDefault="008F00AA" w:rsidP="008F00AA">
      <w:pPr>
        <w:rPr>
          <w:lang w:val="en-GB"/>
        </w:rPr>
      </w:pPr>
      <w:r w:rsidRPr="008F00AA">
        <w:rPr>
          <w:lang w:val="en-GB"/>
        </w:rPr>
        <w:t>Besides leasing, loans are the most frequent debt financing source, but due to their nature, t</w:t>
      </w:r>
      <w:r w:rsidR="00F81021">
        <w:rPr>
          <w:lang w:val="en-GB"/>
        </w:rPr>
        <w:t>hey are less suitable for start</w:t>
      </w:r>
      <w:r w:rsidRPr="008F00AA">
        <w:rPr>
          <w:lang w:val="en-GB"/>
        </w:rPr>
        <w:t xml:space="preserve">up companies. The Slovene Enterprise Fund uses tenders to offer micro loans in the amount of up to </w:t>
      </w:r>
      <w:r w:rsidR="00F81021">
        <w:rPr>
          <w:lang w:val="en-GB"/>
        </w:rPr>
        <w:t>€25,000</w:t>
      </w:r>
      <w:r w:rsidRPr="008F00AA">
        <w:rPr>
          <w:lang w:val="en-GB"/>
        </w:rPr>
        <w:t xml:space="preserve">, meant to provide </w:t>
      </w:r>
      <w:r w:rsidR="00F81021">
        <w:rPr>
          <w:lang w:val="en-GB"/>
        </w:rPr>
        <w:t>SMEs</w:t>
      </w:r>
      <w:r w:rsidRPr="008F00AA">
        <w:rPr>
          <w:lang w:val="en-GB"/>
        </w:rPr>
        <w:t xml:space="preserve"> with easier access to financial resources for financing growth and development of the company, investments and current business. The advantage of micro loans lies especially in simplified terms of approving state aid, lower interest rate, lower insurance requirements, longer loan maturity and the possibility of benefiting from payment deferment. </w:t>
      </w:r>
    </w:p>
    <w:p w:rsidR="008F00AA" w:rsidRPr="008F00AA" w:rsidRDefault="008F00AA" w:rsidP="008F00AA">
      <w:pPr>
        <w:rPr>
          <w:lang w:val="en-GB"/>
        </w:rPr>
      </w:pPr>
    </w:p>
    <w:p w:rsidR="009A41F7" w:rsidRDefault="008F00AA" w:rsidP="008F00AA">
      <w:pPr>
        <w:rPr>
          <w:lang w:val="en-GB"/>
        </w:rPr>
      </w:pPr>
      <w:r w:rsidRPr="008F00AA">
        <w:rPr>
          <w:lang w:val="en-GB"/>
        </w:rPr>
        <w:t xml:space="preserve">Insuring bank loans with the warranties of the Slovene Enterprise Fund allows technologically innovative companies an easier access to a bank loan. The loan, insured with the fund’s warranty, is more favourable to companies because of lower insurance requirements, lower interest rates, longer loan maturity and the possibility of deferring payment upon returning the loan. </w:t>
      </w:r>
    </w:p>
    <w:p w:rsidR="0086493A" w:rsidRDefault="0086493A" w:rsidP="006419DB">
      <w:pPr>
        <w:rPr>
          <w:lang w:val="en-GB"/>
        </w:rPr>
      </w:pPr>
    </w:p>
    <w:p w:rsidR="0086493A" w:rsidRDefault="00F81021" w:rsidP="006419DB">
      <w:pPr>
        <w:rPr>
          <w:lang w:val="en-GB"/>
        </w:rPr>
      </w:pPr>
      <w:r>
        <w:rPr>
          <w:lang w:val="en-GB"/>
        </w:rPr>
        <w:t>Crowdfunding</w:t>
      </w:r>
      <w:r w:rsidR="003C00DD">
        <w:rPr>
          <w:lang w:val="en-GB"/>
        </w:rPr>
        <w:t xml:space="preserve"> using Kickstarter</w:t>
      </w:r>
      <w:r>
        <w:rPr>
          <w:lang w:val="en-GB"/>
        </w:rPr>
        <w:t xml:space="preserve"> is a known concept to Slovenian startups</w:t>
      </w:r>
      <w:r w:rsidR="003C00DD">
        <w:rPr>
          <w:lang w:val="en-GB"/>
        </w:rPr>
        <w:t>. There are none Slovenian crowdfunding platform and the formation of one is questionable because of the size of Slovenia.</w:t>
      </w:r>
    </w:p>
    <w:p w:rsidR="00405B95" w:rsidRPr="006419DB" w:rsidRDefault="00405B95" w:rsidP="006419DB">
      <w:pPr>
        <w:rPr>
          <w:lang w:val="en-GB"/>
        </w:rPr>
      </w:pPr>
    </w:p>
    <w:p w:rsidR="009A41F7" w:rsidRDefault="009A41F7" w:rsidP="003A1777">
      <w:pPr>
        <w:rPr>
          <w:rFonts w:cs="Calibri"/>
          <w:color w:val="000000" w:themeColor="text1"/>
          <w:sz w:val="20"/>
          <w:szCs w:val="32"/>
          <w:lang w:val="en-US"/>
        </w:rPr>
      </w:pPr>
    </w:p>
    <w:p w:rsidR="003A1777" w:rsidRDefault="00A24FFE" w:rsidP="003A1777">
      <w:pPr>
        <w:rPr>
          <w:rFonts w:ascii="Calibri" w:hAnsi="Calibri" w:cs="Calibri"/>
          <w:b/>
          <w:sz w:val="20"/>
          <w:szCs w:val="32"/>
          <w:lang w:val="en-US"/>
        </w:rPr>
      </w:pPr>
      <w:r>
        <w:rPr>
          <w:noProof/>
          <w:lang w:val="pl-PL" w:eastAsia="pl-PL"/>
        </w:rPr>
        <w:drawing>
          <wp:inline distT="0" distB="0" distL="0" distR="0">
            <wp:extent cx="5760085" cy="1060037"/>
            <wp:effectExtent l="0" t="0" r="0" b="698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085" cy="1060037"/>
                    </a:xfrm>
                    <a:prstGeom prst="rect">
                      <a:avLst/>
                    </a:prstGeom>
                  </pic:spPr>
                </pic:pic>
              </a:graphicData>
            </a:graphic>
          </wp:inline>
        </w:drawing>
      </w:r>
    </w:p>
    <w:p w:rsidR="00A24FFE" w:rsidRDefault="00A24FFE" w:rsidP="00A24FFE">
      <w:pPr>
        <w:pStyle w:val="Legenda"/>
      </w:pPr>
    </w:p>
    <w:p w:rsidR="00A24FFE" w:rsidRDefault="00A24FFE" w:rsidP="00A24FFE">
      <w:pPr>
        <w:pStyle w:val="Legenda"/>
        <w:rPr>
          <w:sz w:val="20"/>
          <w:shd w:val="clear" w:color="auto" w:fill="FFFFFF"/>
          <w:lang w:val="en-GB"/>
        </w:rPr>
      </w:pPr>
      <w:bookmarkStart w:id="38" w:name="_Toc497808738"/>
      <w:r>
        <w:t xml:space="preserve">Figure </w:t>
      </w:r>
      <w:fldSimple w:instr=" SEQ Figure \* ARABIC ">
        <w:r w:rsidR="007E5B7A">
          <w:rPr>
            <w:noProof/>
          </w:rPr>
          <w:t>21</w:t>
        </w:r>
      </w:fldSimple>
      <w:r>
        <w:t>: Assesment of the institutional financing in Slovenia, also valid for Podravje.</w:t>
      </w:r>
      <w:bookmarkEnd w:id="38"/>
    </w:p>
    <w:p w:rsidR="006419DB" w:rsidRPr="00A24FFE" w:rsidRDefault="006419DB" w:rsidP="003A1777">
      <w:pPr>
        <w:rPr>
          <w:rFonts w:ascii="Calibri" w:hAnsi="Calibri" w:cs="Calibri"/>
          <w:b/>
          <w:sz w:val="20"/>
          <w:szCs w:val="32"/>
          <w:lang w:val="en-GB"/>
        </w:rPr>
      </w:pPr>
    </w:p>
    <w:p w:rsidR="00FE1324" w:rsidRDefault="005B3CD7" w:rsidP="006419DB">
      <w:pPr>
        <w:pStyle w:val="Nagwek3"/>
      </w:pPr>
      <w:bookmarkStart w:id="39" w:name="_Toc497808711"/>
      <w:r>
        <w:lastRenderedPageBreak/>
        <w:t>I</w:t>
      </w:r>
      <w:r w:rsidRPr="00F46B3C">
        <w:t>ntegrated public/private programmes</w:t>
      </w:r>
      <w:r>
        <w:t>, s</w:t>
      </w:r>
      <w:r w:rsidR="006432E4" w:rsidRPr="00F46B3C">
        <w:t>upport services and business training</w:t>
      </w:r>
      <w:bookmarkEnd w:id="39"/>
    </w:p>
    <w:p w:rsidR="006419DB" w:rsidRDefault="006419DB" w:rsidP="006419DB">
      <w:pPr>
        <w:rPr>
          <w:lang w:val="en-GB"/>
        </w:rPr>
      </w:pPr>
    </w:p>
    <w:p w:rsidR="00B42289" w:rsidRPr="002D4680" w:rsidRDefault="00B42289" w:rsidP="002D4680">
      <w:pPr>
        <w:rPr>
          <w:lang w:val="en-GB"/>
        </w:rPr>
      </w:pPr>
      <w:r w:rsidRPr="002D4680">
        <w:rPr>
          <w:lang w:val="en-GB"/>
        </w:rPr>
        <w:t>SPIRIT Slovenia, set up in 2013, aims to create an environment in which enterprising</w:t>
      </w:r>
      <w:r w:rsidR="002D4680">
        <w:rPr>
          <w:lang w:val="en-GB"/>
        </w:rPr>
        <w:t xml:space="preserve"> </w:t>
      </w:r>
      <w:r w:rsidRPr="002D4680">
        <w:rPr>
          <w:lang w:val="en-GB"/>
        </w:rPr>
        <w:t>and innovative individuals bring their ideas to fruition. SPIRIT co-ordinates and monitors</w:t>
      </w:r>
      <w:r w:rsidR="002D4680">
        <w:rPr>
          <w:lang w:val="en-GB"/>
        </w:rPr>
        <w:t xml:space="preserve"> </w:t>
      </w:r>
      <w:r w:rsidRPr="002D4680">
        <w:rPr>
          <w:lang w:val="en-GB"/>
        </w:rPr>
        <w:t>support for companies in Slovenia, including the e-VEM “one-stop-shop” for</w:t>
      </w:r>
      <w:r w:rsidR="002D4680">
        <w:rPr>
          <w:lang w:val="en-GB"/>
        </w:rPr>
        <w:t xml:space="preserve"> </w:t>
      </w:r>
      <w:r w:rsidRPr="002D4680">
        <w:rPr>
          <w:lang w:val="en-GB"/>
        </w:rPr>
        <w:t>entrepreneurship promotion, university incubator services, and supporting activities in the</w:t>
      </w:r>
      <w:r w:rsidR="002D4680">
        <w:rPr>
          <w:lang w:val="en-GB"/>
        </w:rPr>
        <w:t xml:space="preserve"> </w:t>
      </w:r>
      <w:r w:rsidRPr="002D4680">
        <w:rPr>
          <w:lang w:val="en-GB"/>
        </w:rPr>
        <w:t>area of technology development and innovation. SPIRIT provides:</w:t>
      </w:r>
    </w:p>
    <w:p w:rsidR="00B42289" w:rsidRPr="002D4680" w:rsidRDefault="00B42289" w:rsidP="002D4680">
      <w:pPr>
        <w:pStyle w:val="Akapitzlist"/>
        <w:numPr>
          <w:ilvl w:val="0"/>
          <w:numId w:val="37"/>
        </w:numPr>
        <w:rPr>
          <w:lang w:val="en-GB"/>
        </w:rPr>
      </w:pPr>
      <w:r w:rsidRPr="002D4680">
        <w:rPr>
          <w:lang w:val="en-GB"/>
        </w:rPr>
        <w:t>The Slovenian Innovation Forum: a two-day business event to identify and realise</w:t>
      </w:r>
      <w:r w:rsidR="002D4680" w:rsidRPr="002D4680">
        <w:rPr>
          <w:lang w:val="en-GB"/>
        </w:rPr>
        <w:t xml:space="preserve"> </w:t>
      </w:r>
      <w:r w:rsidRPr="002D4680">
        <w:rPr>
          <w:lang w:val="en-GB"/>
        </w:rPr>
        <w:t>entrepreneurial and innovation synergies at the national level, including key players in the</w:t>
      </w:r>
      <w:r w:rsidR="002D4680" w:rsidRPr="002D4680">
        <w:rPr>
          <w:lang w:val="en-GB"/>
        </w:rPr>
        <w:t xml:space="preserve"> </w:t>
      </w:r>
      <w:r w:rsidRPr="002D4680">
        <w:rPr>
          <w:lang w:val="en-GB"/>
        </w:rPr>
        <w:t>innovation environment, such as excellence centres, competence centres and development</w:t>
      </w:r>
      <w:r w:rsidR="002D4680" w:rsidRPr="002D4680">
        <w:rPr>
          <w:lang w:val="en-GB"/>
        </w:rPr>
        <w:t xml:space="preserve"> </w:t>
      </w:r>
      <w:r w:rsidRPr="002D4680">
        <w:rPr>
          <w:lang w:val="en-GB"/>
        </w:rPr>
        <w:t>centres of the Slovenian economy.</w:t>
      </w:r>
    </w:p>
    <w:p w:rsidR="00B42289" w:rsidRPr="002D4680" w:rsidRDefault="00B42289" w:rsidP="002D4680">
      <w:pPr>
        <w:pStyle w:val="Akapitzlist"/>
        <w:numPr>
          <w:ilvl w:val="0"/>
          <w:numId w:val="37"/>
        </w:numPr>
        <w:rPr>
          <w:lang w:val="en-GB"/>
        </w:rPr>
      </w:pPr>
      <w:r w:rsidRPr="002D4680">
        <w:rPr>
          <w:lang w:val="en-GB"/>
        </w:rPr>
        <w:t>The European SME Week: an EC campaign held simultaneously in 37 European</w:t>
      </w:r>
      <w:r w:rsidR="002D4680" w:rsidRPr="002D4680">
        <w:rPr>
          <w:lang w:val="en-GB"/>
        </w:rPr>
        <w:t xml:space="preserve"> </w:t>
      </w:r>
      <w:r w:rsidRPr="002D4680">
        <w:rPr>
          <w:lang w:val="en-GB"/>
        </w:rPr>
        <w:t>countries. SPIRIT Slovenia is the national co-ordinator of European SME Week in Slovenia.</w:t>
      </w:r>
      <w:r w:rsidR="002D4680" w:rsidRPr="002D4680">
        <w:rPr>
          <w:lang w:val="en-GB"/>
        </w:rPr>
        <w:t xml:space="preserve"> </w:t>
      </w:r>
      <w:r w:rsidRPr="002D4680">
        <w:rPr>
          <w:lang w:val="en-GB"/>
        </w:rPr>
        <w:t>Its goals are to promote the notion that entrepreneurship is a way of boosting employment,</w:t>
      </w:r>
      <w:r w:rsidR="002D4680" w:rsidRPr="002D4680">
        <w:rPr>
          <w:lang w:val="en-GB"/>
        </w:rPr>
        <w:t xml:space="preserve"> </w:t>
      </w:r>
      <w:r w:rsidRPr="002D4680">
        <w:rPr>
          <w:lang w:val="en-GB"/>
        </w:rPr>
        <w:t>identify possible entrepreneurs, promote entrepreneurial activity and business networking,</w:t>
      </w:r>
      <w:r w:rsidR="002D4680" w:rsidRPr="002D4680">
        <w:rPr>
          <w:lang w:val="en-GB"/>
        </w:rPr>
        <w:t xml:space="preserve"> </w:t>
      </w:r>
      <w:r w:rsidRPr="002D4680">
        <w:rPr>
          <w:lang w:val="en-GB"/>
        </w:rPr>
        <w:t>and strengthen the positive image of entrepreneurs in the media.</w:t>
      </w:r>
    </w:p>
    <w:p w:rsidR="00B42289" w:rsidRPr="002D4680" w:rsidRDefault="00B42289" w:rsidP="002D4680">
      <w:pPr>
        <w:pStyle w:val="Akapitzlist"/>
        <w:numPr>
          <w:ilvl w:val="0"/>
          <w:numId w:val="37"/>
        </w:numPr>
        <w:rPr>
          <w:lang w:val="en-GB"/>
        </w:rPr>
      </w:pPr>
      <w:r w:rsidRPr="002D4680">
        <w:rPr>
          <w:lang w:val="en-GB"/>
        </w:rPr>
        <w:t>Information portals and handbooks: The Entrepreneurship Portal (Podjetniški portal –www.podjetniski-portal.si) is a tool for communicating information about entrepreneurship.</w:t>
      </w:r>
    </w:p>
    <w:p w:rsidR="00F607D4" w:rsidRDefault="00F607D4" w:rsidP="00FE1324">
      <w:pPr>
        <w:rPr>
          <w:color w:val="000000" w:themeColor="text1"/>
          <w:sz w:val="20"/>
          <w:lang w:val="en-GB"/>
        </w:rPr>
      </w:pPr>
    </w:p>
    <w:p w:rsidR="00B42289" w:rsidRPr="007D4E78" w:rsidRDefault="00B42289" w:rsidP="007D4E78">
      <w:pPr>
        <w:rPr>
          <w:lang w:val="en-GB"/>
        </w:rPr>
      </w:pPr>
      <w:r w:rsidRPr="007D4E78">
        <w:rPr>
          <w:lang w:val="en-GB"/>
        </w:rPr>
        <w:t>Slovenia has undertaken a range of short-term entrepreneurship education initiatives</w:t>
      </w:r>
      <w:r w:rsidR="007D4E78" w:rsidRPr="007D4E78">
        <w:rPr>
          <w:lang w:val="en-GB"/>
        </w:rPr>
        <w:t xml:space="preserve"> </w:t>
      </w:r>
      <w:r w:rsidRPr="007D4E78">
        <w:rPr>
          <w:lang w:val="en-GB"/>
        </w:rPr>
        <w:t xml:space="preserve">to develop skills and </w:t>
      </w:r>
      <w:r w:rsidR="007D4E78" w:rsidRPr="007D4E78">
        <w:rPr>
          <w:lang w:val="en-GB"/>
        </w:rPr>
        <w:t>p</w:t>
      </w:r>
      <w:r w:rsidRPr="007D4E78">
        <w:rPr>
          <w:lang w:val="en-GB"/>
        </w:rPr>
        <w:t>ositive attitudes for entrepreneurship. Continuity in effective</w:t>
      </w:r>
      <w:r w:rsidR="007D4E78">
        <w:rPr>
          <w:lang w:val="en-GB"/>
        </w:rPr>
        <w:t xml:space="preserve"> </w:t>
      </w:r>
      <w:r w:rsidRPr="007D4E78">
        <w:rPr>
          <w:lang w:val="en-GB"/>
        </w:rPr>
        <w:t>entrepreneurial programmes will be important in achieving these objectives.</w:t>
      </w:r>
    </w:p>
    <w:p w:rsidR="007D4E78" w:rsidRDefault="007D4E78" w:rsidP="007D4E78">
      <w:pPr>
        <w:rPr>
          <w:lang w:val="en-GB"/>
        </w:rPr>
      </w:pPr>
    </w:p>
    <w:p w:rsidR="00B42289" w:rsidRDefault="00B42289" w:rsidP="007D4E78">
      <w:pPr>
        <w:rPr>
          <w:lang w:val="en-GB"/>
        </w:rPr>
      </w:pPr>
      <w:r w:rsidRPr="007D4E78">
        <w:rPr>
          <w:lang w:val="en-GB"/>
        </w:rPr>
        <w:t>The extracurricular Ustvarjalnost, Podjetnost, Inovativnost (UPI) course supported the</w:t>
      </w:r>
      <w:r w:rsidR="007D4E78">
        <w:rPr>
          <w:lang w:val="en-GB"/>
        </w:rPr>
        <w:t xml:space="preserve"> </w:t>
      </w:r>
      <w:r w:rsidRPr="007D4E78">
        <w:rPr>
          <w:lang w:val="en-GB"/>
        </w:rPr>
        <w:t>development of entrepreneurship and innovation, in courses delivered by mentors</w:t>
      </w:r>
      <w:r w:rsidR="007D4E78">
        <w:rPr>
          <w:lang w:val="en-GB"/>
        </w:rPr>
        <w:t xml:space="preserve"> </w:t>
      </w:r>
      <w:r w:rsidRPr="007D4E78">
        <w:rPr>
          <w:lang w:val="en-GB"/>
        </w:rPr>
        <w:t>specifically trained in entrepreneurship education. It ran from 2010</w:t>
      </w:r>
      <w:r w:rsidRPr="007D4E78">
        <w:rPr>
          <w:rFonts w:ascii="CambriaMath" w:eastAsia="CambriaMath" w:cs="CambriaMath"/>
          <w:lang w:val="en-GB"/>
        </w:rPr>
        <w:t>‐</w:t>
      </w:r>
      <w:r w:rsidRPr="007D4E78">
        <w:rPr>
          <w:lang w:val="en-GB"/>
        </w:rPr>
        <w:t>2012 in Slovenian</w:t>
      </w:r>
      <w:r w:rsidR="007D4E78">
        <w:rPr>
          <w:lang w:val="en-GB"/>
        </w:rPr>
        <w:t xml:space="preserve"> </w:t>
      </w:r>
      <w:r w:rsidRPr="007D4E78">
        <w:rPr>
          <w:lang w:val="en-GB"/>
        </w:rPr>
        <w:t>primary and secondary schools, and was Slovenian policy makers’ first co-ordinated step</w:t>
      </w:r>
      <w:r w:rsidR="007D4E78">
        <w:rPr>
          <w:lang w:val="en-GB"/>
        </w:rPr>
        <w:t xml:space="preserve"> </w:t>
      </w:r>
      <w:r w:rsidRPr="007D4E78">
        <w:rPr>
          <w:lang w:val="en-GB"/>
        </w:rPr>
        <w:t>towards a systematic approach towards innovation and entrepreneurship education. The</w:t>
      </w:r>
      <w:r w:rsidR="007D4E78">
        <w:rPr>
          <w:lang w:val="en-GB"/>
        </w:rPr>
        <w:t xml:space="preserve"> activities engaged 1,</w:t>
      </w:r>
      <w:r w:rsidRPr="007D4E78">
        <w:rPr>
          <w:lang w:val="en-GB"/>
        </w:rPr>
        <w:t>135 primary school pupils, showed a positive impact on the creativity,</w:t>
      </w:r>
      <w:r w:rsidR="007D4E78">
        <w:rPr>
          <w:lang w:val="en-GB"/>
        </w:rPr>
        <w:t xml:space="preserve"> </w:t>
      </w:r>
      <w:r w:rsidRPr="007D4E78">
        <w:rPr>
          <w:lang w:val="en-GB"/>
        </w:rPr>
        <w:t>flexibility and entrepreneurial skills of students, and affected students’ choice of secondary</w:t>
      </w:r>
      <w:r w:rsidR="007D4E78">
        <w:rPr>
          <w:lang w:val="en-GB"/>
        </w:rPr>
        <w:t xml:space="preserve"> </w:t>
      </w:r>
      <w:r w:rsidRPr="007D4E78">
        <w:rPr>
          <w:lang w:val="en-GB"/>
        </w:rPr>
        <w:t>education.</w:t>
      </w:r>
    </w:p>
    <w:p w:rsidR="007D4E78" w:rsidRPr="007D4E78" w:rsidRDefault="007D4E78" w:rsidP="007D4E78">
      <w:pPr>
        <w:rPr>
          <w:lang w:val="en-GB"/>
        </w:rPr>
      </w:pPr>
    </w:p>
    <w:p w:rsidR="00B42289" w:rsidRDefault="00B42289" w:rsidP="007D4E78">
      <w:pPr>
        <w:rPr>
          <w:lang w:val="en-GB"/>
        </w:rPr>
      </w:pPr>
      <w:r w:rsidRPr="007D4E78">
        <w:rPr>
          <w:lang w:val="en-GB"/>
        </w:rPr>
        <w:t>EnterYOUTH was a bilateral entrepreneurship training project developed between</w:t>
      </w:r>
      <w:r w:rsidR="007D4E78">
        <w:rPr>
          <w:lang w:val="en-GB"/>
        </w:rPr>
        <w:t xml:space="preserve"> </w:t>
      </w:r>
      <w:r w:rsidRPr="007D4E78">
        <w:rPr>
          <w:lang w:val="en-GB"/>
        </w:rPr>
        <w:t>partner organisations from Slovenia and Croatia. The project ran between 2014 and 2015,</w:t>
      </w:r>
      <w:r w:rsidR="007D4E78">
        <w:rPr>
          <w:lang w:val="en-GB"/>
        </w:rPr>
        <w:t xml:space="preserve"> with a budget of over €200,</w:t>
      </w:r>
      <w:r w:rsidRPr="007D4E78">
        <w:rPr>
          <w:lang w:val="en-GB"/>
        </w:rPr>
        <w:t>000. The main aim of the initiative was to promote and</w:t>
      </w:r>
      <w:r w:rsidR="007D4E78">
        <w:rPr>
          <w:lang w:val="en-GB"/>
        </w:rPr>
        <w:t xml:space="preserve"> </w:t>
      </w:r>
      <w:r w:rsidRPr="007D4E78">
        <w:rPr>
          <w:lang w:val="en-GB"/>
        </w:rPr>
        <w:t>support the acquisition of entrepreneurial skills by secondary and higher education students,</w:t>
      </w:r>
      <w:r w:rsidR="007D4E78">
        <w:rPr>
          <w:lang w:val="en-GB"/>
        </w:rPr>
        <w:t xml:space="preserve"> </w:t>
      </w:r>
      <w:r w:rsidRPr="007D4E78">
        <w:rPr>
          <w:lang w:val="en-GB"/>
        </w:rPr>
        <w:t>and also young unemployed people who intended to start a business at some point in their</w:t>
      </w:r>
      <w:r w:rsidR="007D4E78">
        <w:rPr>
          <w:lang w:val="en-GB"/>
        </w:rPr>
        <w:t xml:space="preserve"> </w:t>
      </w:r>
      <w:r w:rsidRPr="007D4E78">
        <w:rPr>
          <w:lang w:val="en-GB"/>
        </w:rPr>
        <w:t>career. The project engaged local firms and helped create new partnerships, and reached</w:t>
      </w:r>
      <w:r w:rsidR="007D4E78">
        <w:rPr>
          <w:lang w:val="en-GB"/>
        </w:rPr>
        <w:t xml:space="preserve"> </w:t>
      </w:r>
      <w:r w:rsidRPr="007D4E78">
        <w:rPr>
          <w:lang w:val="en-GB"/>
        </w:rPr>
        <w:t>200 young people.</w:t>
      </w:r>
    </w:p>
    <w:p w:rsidR="007D4E78" w:rsidRPr="007D4E78" w:rsidRDefault="007D4E78" w:rsidP="007D4E78">
      <w:pPr>
        <w:rPr>
          <w:lang w:val="en-GB"/>
        </w:rPr>
      </w:pPr>
    </w:p>
    <w:p w:rsidR="00B42289" w:rsidRPr="007D4E78" w:rsidRDefault="00B42289" w:rsidP="007D4E78">
      <w:pPr>
        <w:rPr>
          <w:lang w:val="en-GB"/>
        </w:rPr>
      </w:pPr>
      <w:r w:rsidRPr="007D4E78">
        <w:rPr>
          <w:lang w:val="en-GB"/>
        </w:rPr>
        <w:t>Other programmes with similar goals have included the Company Programme, Our</w:t>
      </w:r>
      <w:r w:rsidR="007D4E78" w:rsidRPr="007D4E78">
        <w:rPr>
          <w:lang w:val="en-GB"/>
        </w:rPr>
        <w:t xml:space="preserve"> </w:t>
      </w:r>
      <w:r w:rsidRPr="007D4E78">
        <w:rPr>
          <w:lang w:val="en-GB"/>
        </w:rPr>
        <w:t>Community, and Training for the Entrepreneurial</w:t>
      </w:r>
      <w:r w:rsidRPr="007D4E78">
        <w:rPr>
          <w:rFonts w:ascii="CambriaMath" w:eastAsia="CambriaMath" w:cs="CambriaMath"/>
          <w:lang w:val="en-GB"/>
        </w:rPr>
        <w:t>‐</w:t>
      </w:r>
      <w:r w:rsidRPr="007D4E78">
        <w:rPr>
          <w:lang w:val="en-GB"/>
        </w:rPr>
        <w:t>Hearted and the Brave.</w:t>
      </w:r>
      <w:r w:rsidR="007D4E78" w:rsidRPr="007D4E78">
        <w:rPr>
          <w:lang w:val="en-GB"/>
        </w:rPr>
        <w:t xml:space="preserve"> </w:t>
      </w:r>
      <w:r w:rsidRPr="007D4E78">
        <w:rPr>
          <w:lang w:val="en-GB"/>
        </w:rPr>
        <w:t>The Institute of the Republic of Slovenia for Vocational Education and Training has set</w:t>
      </w:r>
      <w:r w:rsidR="007D4E78" w:rsidRPr="007D4E78">
        <w:rPr>
          <w:lang w:val="en-GB"/>
        </w:rPr>
        <w:t xml:space="preserve"> </w:t>
      </w:r>
      <w:r w:rsidRPr="007D4E78">
        <w:rPr>
          <w:lang w:val="en-GB"/>
        </w:rPr>
        <w:t>up the Opening Doors project (Vrata odpiram sam), co-funded via the European Structural</w:t>
      </w:r>
      <w:r w:rsidR="007D4E78" w:rsidRPr="007D4E78">
        <w:rPr>
          <w:lang w:val="en-GB"/>
        </w:rPr>
        <w:t xml:space="preserve"> </w:t>
      </w:r>
      <w:r w:rsidRPr="007D4E78">
        <w:rPr>
          <w:lang w:val="en-GB"/>
        </w:rPr>
        <w:t>Funds and the state budget. The project encourages young people to become self-employed</w:t>
      </w:r>
      <w:r w:rsidR="007D4E78" w:rsidRPr="007D4E78">
        <w:rPr>
          <w:lang w:val="en-GB"/>
        </w:rPr>
        <w:t xml:space="preserve"> </w:t>
      </w:r>
      <w:r w:rsidRPr="007D4E78">
        <w:rPr>
          <w:lang w:val="en-GB"/>
        </w:rPr>
        <w:t>and promotes an entrepreneurial mind-set and innovation among young people and their</w:t>
      </w:r>
      <w:r w:rsidR="007D4E78" w:rsidRPr="007D4E78">
        <w:rPr>
          <w:lang w:val="en-GB"/>
        </w:rPr>
        <w:t xml:space="preserve"> </w:t>
      </w:r>
      <w:r w:rsidRPr="007D4E78">
        <w:rPr>
          <w:lang w:val="en-GB"/>
        </w:rPr>
        <w:t>teachers.</w:t>
      </w:r>
    </w:p>
    <w:p w:rsidR="007D4E78" w:rsidRDefault="007D4E78" w:rsidP="007D4E78">
      <w:pPr>
        <w:rPr>
          <w:lang w:val="sl-SI"/>
        </w:rPr>
      </w:pPr>
    </w:p>
    <w:p w:rsidR="00283444" w:rsidRDefault="00283444" w:rsidP="00B42289">
      <w:pPr>
        <w:rPr>
          <w:rFonts w:ascii="Arial" w:hAnsi="Arial" w:cs="Arial"/>
          <w:sz w:val="16"/>
          <w:szCs w:val="16"/>
          <w:lang w:val="sl-SI"/>
        </w:rPr>
      </w:pPr>
    </w:p>
    <w:p w:rsidR="00283444" w:rsidRDefault="00283444" w:rsidP="00B42289">
      <w:pPr>
        <w:rPr>
          <w:color w:val="000000" w:themeColor="text1"/>
          <w:sz w:val="20"/>
          <w:lang w:val="en-GB"/>
        </w:rPr>
      </w:pPr>
    </w:p>
    <w:p w:rsidR="00B42289" w:rsidRDefault="00F607D4" w:rsidP="00F607D4">
      <w:pPr>
        <w:pStyle w:val="Legenda"/>
        <w:rPr>
          <w:color w:val="000000" w:themeColor="text1"/>
          <w:sz w:val="20"/>
          <w:lang w:val="en-GB"/>
        </w:rPr>
      </w:pPr>
      <w:bookmarkStart w:id="40" w:name="_Toc497808747"/>
      <w:r>
        <w:lastRenderedPageBreak/>
        <w:t xml:space="preserve">Table </w:t>
      </w:r>
      <w:fldSimple w:instr=" SEQ Table \* ARABIC ">
        <w:r w:rsidR="0052410D">
          <w:rPr>
            <w:noProof/>
          </w:rPr>
          <w:t>1</w:t>
        </w:r>
      </w:fldSimple>
      <w:r>
        <w:t xml:space="preserve">: </w:t>
      </w:r>
      <w:r>
        <w:rPr>
          <w:lang w:val="en-GB"/>
        </w:rPr>
        <w:t>S</w:t>
      </w:r>
      <w:r w:rsidRPr="007D4E78">
        <w:rPr>
          <w:lang w:val="en-GB"/>
        </w:rPr>
        <w:t>hort-term entrepreneurship education initiatives</w:t>
      </w:r>
      <w:r>
        <w:rPr>
          <w:lang w:val="en-GB"/>
        </w:rPr>
        <w:t xml:space="preserve"> in Slovenia</w:t>
      </w:r>
      <w:bookmarkEnd w:id="40"/>
    </w:p>
    <w:p w:rsidR="007D4E78" w:rsidRDefault="007D4E78" w:rsidP="00FE1324">
      <w:pPr>
        <w:rPr>
          <w:color w:val="000000" w:themeColor="text1"/>
          <w:sz w:val="20"/>
          <w:lang w:val="en-GB"/>
        </w:rPr>
      </w:pPr>
      <w:r>
        <w:rPr>
          <w:noProof/>
          <w:lang w:val="pl-PL" w:eastAsia="pl-PL"/>
        </w:rPr>
        <w:drawing>
          <wp:inline distT="0" distB="0" distL="0" distR="0">
            <wp:extent cx="5760085" cy="5200366"/>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5200366"/>
                    </a:xfrm>
                    <a:prstGeom prst="rect">
                      <a:avLst/>
                    </a:prstGeom>
                  </pic:spPr>
                </pic:pic>
              </a:graphicData>
            </a:graphic>
          </wp:inline>
        </w:drawing>
      </w:r>
    </w:p>
    <w:p w:rsidR="007D4E78" w:rsidRDefault="007D4E78" w:rsidP="00FE1324">
      <w:pPr>
        <w:rPr>
          <w:color w:val="000000" w:themeColor="text1"/>
          <w:sz w:val="20"/>
          <w:lang w:val="en-GB"/>
        </w:rPr>
      </w:pPr>
    </w:p>
    <w:p w:rsidR="00B42289" w:rsidRDefault="00B42289" w:rsidP="00B42289">
      <w:pPr>
        <w:rPr>
          <w:rFonts w:ascii="Garamond" w:hAnsi="Garamond" w:cs="Garamond"/>
          <w:lang w:val="sl-SI"/>
        </w:rPr>
      </w:pPr>
    </w:p>
    <w:p w:rsidR="00B42289" w:rsidRPr="00EA50E3" w:rsidRDefault="00AB6D53" w:rsidP="00B42289">
      <w:pPr>
        <w:rPr>
          <w:lang w:val="en-GB"/>
        </w:rPr>
      </w:pPr>
      <w:r w:rsidRPr="00EA50E3">
        <w:rPr>
          <w:lang w:val="en-GB"/>
        </w:rPr>
        <w:t>The Iniciative Start:up Slovenia</w:t>
      </w:r>
      <w:r w:rsidR="0030376D" w:rsidRPr="00EA50E3">
        <w:rPr>
          <w:lang w:val="en-GB"/>
        </w:rPr>
        <w:t xml:space="preserve">, the most active facilitator of </w:t>
      </w:r>
      <w:r w:rsidR="00A448C7" w:rsidRPr="00EA50E3">
        <w:rPr>
          <w:lang w:val="en-GB"/>
        </w:rPr>
        <w:t>collaboration between public and private stakeholders of startup ecosystem in Slovenia made a roadmap of startup support services and business training programmes offered by stages of development (</w:t>
      </w:r>
      <w:fldSimple w:instr=" REF _Ref495663339 \h  \* MERGEFORMAT ">
        <w:r w:rsidR="00376C6E" w:rsidRPr="00A448C7">
          <w:rPr>
            <w:lang w:val="en-GB"/>
          </w:rPr>
          <w:t xml:space="preserve">Figure </w:t>
        </w:r>
        <w:r w:rsidR="00376C6E">
          <w:rPr>
            <w:lang w:val="en-GB"/>
          </w:rPr>
          <w:t>23</w:t>
        </w:r>
      </w:fldSimple>
      <w:r w:rsidR="005B236F" w:rsidRPr="00EA50E3">
        <w:rPr>
          <w:lang w:val="en-GB"/>
        </w:rPr>
        <w:t>). One of the most active members of the Iniciative is Venture factory from Maribor, Podravje.</w:t>
      </w:r>
    </w:p>
    <w:p w:rsidR="00A448C7" w:rsidRDefault="00A448C7" w:rsidP="00B42289">
      <w:pPr>
        <w:rPr>
          <w:color w:val="000000" w:themeColor="text1"/>
          <w:sz w:val="20"/>
          <w:lang w:val="en-GB"/>
        </w:rPr>
      </w:pPr>
    </w:p>
    <w:p w:rsidR="00376C6E" w:rsidRDefault="00376C6E" w:rsidP="00B42289">
      <w:pPr>
        <w:rPr>
          <w:color w:val="000000" w:themeColor="text1"/>
          <w:sz w:val="20"/>
          <w:lang w:val="en-GB"/>
        </w:rPr>
      </w:pPr>
      <w:r>
        <w:rPr>
          <w:noProof/>
          <w:lang w:val="pl-PL" w:eastAsia="pl-PL"/>
        </w:rPr>
        <w:lastRenderedPageBreak/>
        <w:drawing>
          <wp:inline distT="0" distB="0" distL="0" distR="0">
            <wp:extent cx="4876800" cy="371691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7223" cy="3717235"/>
                    </a:xfrm>
                    <a:prstGeom prst="rect">
                      <a:avLst/>
                    </a:prstGeom>
                  </pic:spPr>
                </pic:pic>
              </a:graphicData>
            </a:graphic>
          </wp:inline>
        </w:drawing>
      </w:r>
    </w:p>
    <w:p w:rsidR="00376C6E" w:rsidRDefault="00376C6E" w:rsidP="00376C6E">
      <w:pPr>
        <w:pStyle w:val="Legenda"/>
        <w:rPr>
          <w:lang w:val="en-GB"/>
        </w:rPr>
      </w:pPr>
    </w:p>
    <w:p w:rsidR="00376C6E" w:rsidRPr="00A448C7" w:rsidRDefault="00376C6E" w:rsidP="00376C6E">
      <w:pPr>
        <w:pStyle w:val="Legenda"/>
        <w:rPr>
          <w:sz w:val="20"/>
          <w:shd w:val="clear" w:color="auto" w:fill="FFFFFF"/>
          <w:lang w:val="en-GB"/>
        </w:rPr>
      </w:pPr>
      <w:bookmarkStart w:id="41" w:name="_Toc497808739"/>
      <w:r w:rsidRPr="00A448C7">
        <w:rPr>
          <w:lang w:val="en-GB"/>
        </w:rPr>
        <w:t xml:space="preserve">Figure </w:t>
      </w:r>
      <w:r w:rsidR="008A0EC2" w:rsidRPr="00A448C7">
        <w:rPr>
          <w:lang w:val="en-GB"/>
        </w:rPr>
        <w:fldChar w:fldCharType="begin"/>
      </w:r>
      <w:r w:rsidRPr="00A448C7">
        <w:rPr>
          <w:lang w:val="en-GB"/>
        </w:rPr>
        <w:instrText xml:space="preserve"> SEQ Figure \* ARABIC </w:instrText>
      </w:r>
      <w:r w:rsidR="008A0EC2" w:rsidRPr="00A448C7">
        <w:rPr>
          <w:lang w:val="en-GB"/>
        </w:rPr>
        <w:fldChar w:fldCharType="separate"/>
      </w:r>
      <w:r w:rsidR="007E5B7A">
        <w:rPr>
          <w:noProof/>
          <w:lang w:val="en-GB"/>
        </w:rPr>
        <w:t>22</w:t>
      </w:r>
      <w:r w:rsidR="008A0EC2" w:rsidRPr="00A448C7">
        <w:rPr>
          <w:noProof/>
          <w:lang w:val="en-GB"/>
        </w:rPr>
        <w:fldChar w:fldCharType="end"/>
      </w:r>
      <w:r w:rsidRPr="00A448C7">
        <w:rPr>
          <w:lang w:val="en-GB"/>
        </w:rPr>
        <w:t xml:space="preserve">: </w:t>
      </w:r>
      <w:r>
        <w:rPr>
          <w:lang w:val="en-GB"/>
        </w:rPr>
        <w:t>Initiative Start:up Slovenia facilitates the Slovenian startup ecosystem</w:t>
      </w:r>
      <w:r w:rsidRPr="00A448C7">
        <w:rPr>
          <w:lang w:val="en-GB"/>
        </w:rPr>
        <w:t>.</w:t>
      </w:r>
      <w:bookmarkEnd w:id="41"/>
    </w:p>
    <w:p w:rsidR="00376C6E" w:rsidRDefault="00376C6E" w:rsidP="00B42289">
      <w:pPr>
        <w:rPr>
          <w:color w:val="000000" w:themeColor="text1"/>
          <w:sz w:val="20"/>
          <w:lang w:val="en-GB"/>
        </w:rPr>
      </w:pPr>
    </w:p>
    <w:p w:rsidR="00376C6E" w:rsidRDefault="00376C6E" w:rsidP="00B42289">
      <w:pPr>
        <w:rPr>
          <w:color w:val="000000" w:themeColor="text1"/>
          <w:sz w:val="20"/>
          <w:lang w:val="en-GB"/>
        </w:rPr>
      </w:pPr>
    </w:p>
    <w:p w:rsidR="00A448C7" w:rsidRDefault="00A448C7" w:rsidP="00B42289">
      <w:pPr>
        <w:rPr>
          <w:color w:val="000000" w:themeColor="text1"/>
          <w:sz w:val="20"/>
          <w:lang w:val="en-GB"/>
        </w:rPr>
      </w:pPr>
      <w:r>
        <w:rPr>
          <w:noProof/>
          <w:color w:val="000000" w:themeColor="text1"/>
          <w:sz w:val="20"/>
          <w:lang w:val="pl-PL" w:eastAsia="pl-PL"/>
        </w:rPr>
        <w:drawing>
          <wp:inline distT="0" distB="0" distL="0" distR="0">
            <wp:extent cx="5273040" cy="3146617"/>
            <wp:effectExtent l="0" t="0" r="381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ora start-upom.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14" cy="3147198"/>
                    </a:xfrm>
                    <a:prstGeom prst="rect">
                      <a:avLst/>
                    </a:prstGeom>
                  </pic:spPr>
                </pic:pic>
              </a:graphicData>
            </a:graphic>
          </wp:inline>
        </w:drawing>
      </w:r>
    </w:p>
    <w:p w:rsidR="00A448C7" w:rsidRDefault="00A448C7" w:rsidP="00B42289">
      <w:pPr>
        <w:rPr>
          <w:color w:val="000000" w:themeColor="text1"/>
          <w:sz w:val="20"/>
          <w:lang w:val="en-GB"/>
        </w:rPr>
      </w:pPr>
    </w:p>
    <w:p w:rsidR="00A448C7" w:rsidRPr="00A448C7" w:rsidRDefault="00A448C7" w:rsidP="00A448C7">
      <w:pPr>
        <w:pStyle w:val="Legenda"/>
        <w:rPr>
          <w:sz w:val="20"/>
          <w:shd w:val="clear" w:color="auto" w:fill="FFFFFF"/>
          <w:lang w:val="en-GB"/>
        </w:rPr>
      </w:pPr>
      <w:bookmarkStart w:id="42" w:name="_Ref495663339"/>
      <w:bookmarkStart w:id="43" w:name="_Toc497808740"/>
      <w:r w:rsidRPr="00A448C7">
        <w:rPr>
          <w:lang w:val="en-GB"/>
        </w:rPr>
        <w:t xml:space="preserve">Figure </w:t>
      </w:r>
      <w:r w:rsidR="008A0EC2" w:rsidRPr="00A448C7">
        <w:rPr>
          <w:lang w:val="en-GB"/>
        </w:rPr>
        <w:fldChar w:fldCharType="begin"/>
      </w:r>
      <w:r w:rsidRPr="00A448C7">
        <w:rPr>
          <w:lang w:val="en-GB"/>
        </w:rPr>
        <w:instrText xml:space="preserve"> SEQ Figure \* ARABIC </w:instrText>
      </w:r>
      <w:r w:rsidR="008A0EC2" w:rsidRPr="00A448C7">
        <w:rPr>
          <w:lang w:val="en-GB"/>
        </w:rPr>
        <w:fldChar w:fldCharType="separate"/>
      </w:r>
      <w:r w:rsidR="007E5B7A">
        <w:rPr>
          <w:noProof/>
          <w:lang w:val="en-GB"/>
        </w:rPr>
        <w:t>23</w:t>
      </w:r>
      <w:r w:rsidR="008A0EC2" w:rsidRPr="00A448C7">
        <w:rPr>
          <w:noProof/>
          <w:lang w:val="en-GB"/>
        </w:rPr>
        <w:fldChar w:fldCharType="end"/>
      </w:r>
      <w:bookmarkEnd w:id="42"/>
      <w:r w:rsidRPr="00A448C7">
        <w:rPr>
          <w:lang w:val="en-GB"/>
        </w:rPr>
        <w:t>: Support services and business training</w:t>
      </w:r>
      <w:r w:rsidR="005B236F">
        <w:rPr>
          <w:lang w:val="en-GB"/>
        </w:rPr>
        <w:t xml:space="preserve"> for Slovenian startups</w:t>
      </w:r>
      <w:r w:rsidRPr="00A448C7">
        <w:rPr>
          <w:lang w:val="en-GB"/>
        </w:rPr>
        <w:t>.</w:t>
      </w:r>
      <w:bookmarkEnd w:id="43"/>
    </w:p>
    <w:p w:rsidR="00746740" w:rsidRDefault="00746740" w:rsidP="00FE1324">
      <w:pPr>
        <w:rPr>
          <w:color w:val="000000" w:themeColor="text1"/>
          <w:sz w:val="20"/>
          <w:lang w:val="en-GB"/>
        </w:rPr>
      </w:pPr>
    </w:p>
    <w:p w:rsidR="0000784C" w:rsidRDefault="0000784C" w:rsidP="00FE1324">
      <w:pPr>
        <w:rPr>
          <w:color w:val="000000" w:themeColor="text1"/>
          <w:sz w:val="20"/>
          <w:lang w:val="en-GB"/>
        </w:rPr>
      </w:pPr>
    </w:p>
    <w:p w:rsidR="0000784C" w:rsidRDefault="0000784C" w:rsidP="00FE1324">
      <w:pPr>
        <w:rPr>
          <w:color w:val="000000" w:themeColor="text1"/>
          <w:sz w:val="20"/>
          <w:lang w:val="en-GB"/>
        </w:rPr>
      </w:pPr>
      <w:r>
        <w:rPr>
          <w:noProof/>
          <w:lang w:val="pl-PL" w:eastAsia="pl-PL"/>
        </w:rPr>
        <w:drawing>
          <wp:inline distT="0" distB="0" distL="0" distR="0">
            <wp:extent cx="4831080" cy="3913445"/>
            <wp:effectExtent l="0" t="0" r="762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31499" cy="3913784"/>
                    </a:xfrm>
                    <a:prstGeom prst="rect">
                      <a:avLst/>
                    </a:prstGeom>
                  </pic:spPr>
                </pic:pic>
              </a:graphicData>
            </a:graphic>
          </wp:inline>
        </w:drawing>
      </w:r>
    </w:p>
    <w:p w:rsidR="00376C6E" w:rsidRPr="00A448C7" w:rsidRDefault="00376C6E" w:rsidP="00376C6E">
      <w:pPr>
        <w:pStyle w:val="Legenda"/>
        <w:rPr>
          <w:sz w:val="20"/>
          <w:shd w:val="clear" w:color="auto" w:fill="FFFFFF"/>
          <w:lang w:val="en-GB"/>
        </w:rPr>
      </w:pPr>
      <w:bookmarkStart w:id="44" w:name="_Toc497808741"/>
      <w:r w:rsidRPr="00A448C7">
        <w:rPr>
          <w:lang w:val="en-GB"/>
        </w:rPr>
        <w:t xml:space="preserve">Figure </w:t>
      </w:r>
      <w:r w:rsidR="008A0EC2" w:rsidRPr="00A448C7">
        <w:rPr>
          <w:lang w:val="en-GB"/>
        </w:rPr>
        <w:fldChar w:fldCharType="begin"/>
      </w:r>
      <w:r w:rsidRPr="00A448C7">
        <w:rPr>
          <w:lang w:val="en-GB"/>
        </w:rPr>
        <w:instrText xml:space="preserve"> SEQ Figure \* ARABIC </w:instrText>
      </w:r>
      <w:r w:rsidR="008A0EC2" w:rsidRPr="00A448C7">
        <w:rPr>
          <w:lang w:val="en-GB"/>
        </w:rPr>
        <w:fldChar w:fldCharType="separate"/>
      </w:r>
      <w:r w:rsidR="007E5B7A">
        <w:rPr>
          <w:noProof/>
          <w:lang w:val="en-GB"/>
        </w:rPr>
        <w:t>24</w:t>
      </w:r>
      <w:r w:rsidR="008A0EC2" w:rsidRPr="00A448C7">
        <w:rPr>
          <w:noProof/>
          <w:lang w:val="en-GB"/>
        </w:rPr>
        <w:fldChar w:fldCharType="end"/>
      </w:r>
      <w:r w:rsidRPr="00A448C7">
        <w:rPr>
          <w:lang w:val="en-GB"/>
        </w:rPr>
        <w:t xml:space="preserve">: </w:t>
      </w:r>
      <w:r>
        <w:rPr>
          <w:lang w:val="en-GB"/>
        </w:rPr>
        <w:t xml:space="preserve">The results of </w:t>
      </w:r>
      <w:r w:rsidR="007B4738">
        <w:rPr>
          <w:lang w:val="en-GB"/>
        </w:rPr>
        <w:t>Initiative</w:t>
      </w:r>
      <w:r>
        <w:rPr>
          <w:lang w:val="en-GB"/>
        </w:rPr>
        <w:t xml:space="preserve"> Start:up Slovenia</w:t>
      </w:r>
      <w:r w:rsidRPr="00A448C7">
        <w:rPr>
          <w:lang w:val="en-GB"/>
        </w:rPr>
        <w:t>.</w:t>
      </w:r>
      <w:bookmarkEnd w:id="44"/>
    </w:p>
    <w:p w:rsidR="00576128" w:rsidRDefault="00576128" w:rsidP="00FE1324">
      <w:pPr>
        <w:rPr>
          <w:color w:val="000000" w:themeColor="text1"/>
          <w:sz w:val="20"/>
          <w:lang w:val="en-GB"/>
        </w:rPr>
      </w:pPr>
    </w:p>
    <w:p w:rsidR="002562FF" w:rsidRPr="00EA50E3" w:rsidRDefault="002562FF" w:rsidP="002562FF">
      <w:r w:rsidRPr="00EA50E3">
        <w:t xml:space="preserve">Social entrepreneurship has become one of more important elements for society in the last few years. </w:t>
      </w:r>
      <w:r w:rsidR="003F1C72" w:rsidRPr="00EA50E3">
        <w:t>It is becoming more and more popular also in Slovenia.</w:t>
      </w:r>
    </w:p>
    <w:p w:rsidR="003F1C72" w:rsidRDefault="003F1C72" w:rsidP="002562FF">
      <w:pPr>
        <w:rPr>
          <w:color w:val="000000" w:themeColor="text1"/>
          <w:sz w:val="20"/>
          <w:lang w:val="en-GB"/>
        </w:rPr>
      </w:pPr>
    </w:p>
    <w:p w:rsidR="003F1C72" w:rsidRDefault="003F1C72" w:rsidP="002562FF">
      <w:r>
        <w:t xml:space="preserve">The most common and the best developed support mechanism for the Slovenian social enterprises are consultancy services – there are many consulting firms which are counselling on the field: </w:t>
      </w:r>
    </w:p>
    <w:p w:rsidR="003F1C72" w:rsidRDefault="003F1C72" w:rsidP="003F1C72">
      <w:pPr>
        <w:pStyle w:val="Akapitzlist"/>
        <w:numPr>
          <w:ilvl w:val="0"/>
          <w:numId w:val="37"/>
        </w:numPr>
      </w:pPr>
      <w:r>
        <w:t xml:space="preserve">Potential social entrepreneurs – consultancy services consist of proper development of the business idea, functional business education for potential entrepreneurs, help with preparation of the business plan. </w:t>
      </w:r>
    </w:p>
    <w:p w:rsidR="003F1C72" w:rsidRPr="003F1C72" w:rsidRDefault="003F1C72" w:rsidP="003F1C72">
      <w:pPr>
        <w:pStyle w:val="Akapitzlist"/>
        <w:numPr>
          <w:ilvl w:val="0"/>
          <w:numId w:val="37"/>
        </w:numPr>
        <w:rPr>
          <w:color w:val="000000" w:themeColor="text1"/>
          <w:sz w:val="20"/>
          <w:lang w:val="en-GB"/>
        </w:rPr>
      </w:pPr>
      <w:r>
        <w:t>New entrepreneurs – consultancy services consist of business counselling, business education (functional knowledge for running the business) and help with preparation of business plans for new investments or the expansion of the business.</w:t>
      </w:r>
    </w:p>
    <w:p w:rsidR="003F1C72" w:rsidRDefault="003F1C72" w:rsidP="00FE1324">
      <w:pPr>
        <w:rPr>
          <w:color w:val="000000" w:themeColor="text1"/>
          <w:sz w:val="20"/>
          <w:lang w:val="en-GB"/>
        </w:rPr>
      </w:pPr>
    </w:p>
    <w:p w:rsidR="009809AA" w:rsidRDefault="009809AA" w:rsidP="00FE1324">
      <w:pPr>
        <w:rPr>
          <w:color w:val="000000" w:themeColor="text1"/>
          <w:sz w:val="20"/>
          <w:lang w:val="en-GB"/>
        </w:rPr>
      </w:pPr>
    </w:p>
    <w:p w:rsidR="003F1C72" w:rsidRDefault="003F1C72" w:rsidP="003F1C72">
      <w:pPr>
        <w:pStyle w:val="Legenda"/>
        <w:rPr>
          <w:color w:val="000000" w:themeColor="text1"/>
          <w:sz w:val="20"/>
          <w:lang w:val="en-GB"/>
        </w:rPr>
      </w:pPr>
      <w:bookmarkStart w:id="45" w:name="_Toc497808748"/>
      <w:r>
        <w:t xml:space="preserve">Table </w:t>
      </w:r>
      <w:fldSimple w:instr=" SEQ Table \* ARABIC ">
        <w:r w:rsidR="0052410D">
          <w:rPr>
            <w:noProof/>
          </w:rPr>
          <w:t>2</w:t>
        </w:r>
      </w:fldSimple>
      <w:r>
        <w:t xml:space="preserve">: </w:t>
      </w:r>
      <w:r w:rsidRPr="003F1C72">
        <w:t>Support environment for social entrepreneurship in</w:t>
      </w:r>
      <w:r>
        <w:t xml:space="preserve"> Podravje.</w:t>
      </w:r>
      <w:bookmarkEnd w:id="45"/>
    </w:p>
    <w:tbl>
      <w:tblPr>
        <w:tblStyle w:val="Tabela-Siatka"/>
        <w:tblW w:w="0" w:type="auto"/>
        <w:tblInd w:w="250" w:type="dxa"/>
        <w:tblLook w:val="04A0"/>
      </w:tblPr>
      <w:tblGrid>
        <w:gridCol w:w="2410"/>
        <w:gridCol w:w="6551"/>
      </w:tblGrid>
      <w:tr w:rsidR="003F1C72" w:rsidRPr="003F1C72" w:rsidTr="0052410D">
        <w:tc>
          <w:tcPr>
            <w:tcW w:w="2410" w:type="dxa"/>
            <w:shd w:val="clear" w:color="auto" w:fill="F2F2F2" w:themeFill="background1" w:themeFillShade="F2"/>
          </w:tcPr>
          <w:p w:rsidR="003F1C72" w:rsidRPr="003F1C72" w:rsidRDefault="003F1C72" w:rsidP="003F1C72">
            <w:pPr>
              <w:jc w:val="left"/>
              <w:rPr>
                <w:b/>
                <w:color w:val="000000" w:themeColor="text1"/>
                <w:sz w:val="20"/>
                <w:lang w:val="en-GB"/>
              </w:rPr>
            </w:pPr>
            <w:r w:rsidRPr="003F1C72">
              <w:rPr>
                <w:b/>
              </w:rPr>
              <w:t>Institution</w:t>
            </w:r>
          </w:p>
        </w:tc>
        <w:tc>
          <w:tcPr>
            <w:tcW w:w="6551" w:type="dxa"/>
            <w:shd w:val="clear" w:color="auto" w:fill="F2F2F2" w:themeFill="background1" w:themeFillShade="F2"/>
          </w:tcPr>
          <w:p w:rsidR="003F1C72" w:rsidRPr="003F1C72" w:rsidRDefault="003F1C72" w:rsidP="00FE1324">
            <w:pPr>
              <w:rPr>
                <w:b/>
                <w:color w:val="000000" w:themeColor="text1"/>
                <w:sz w:val="20"/>
                <w:lang w:val="en-GB"/>
              </w:rPr>
            </w:pPr>
            <w:r w:rsidRPr="003F1C72">
              <w:rPr>
                <w:b/>
              </w:rPr>
              <w:t>Supporting services</w:t>
            </w:r>
          </w:p>
        </w:tc>
      </w:tr>
      <w:tr w:rsidR="003F1C72" w:rsidTr="0052410D">
        <w:tc>
          <w:tcPr>
            <w:tcW w:w="2410" w:type="dxa"/>
          </w:tcPr>
          <w:p w:rsidR="003F1C72" w:rsidRDefault="003F1C72" w:rsidP="003F1C72">
            <w:pPr>
              <w:jc w:val="left"/>
              <w:rPr>
                <w:color w:val="000000" w:themeColor="text1"/>
                <w:sz w:val="20"/>
                <w:lang w:val="en-GB"/>
              </w:rPr>
            </w:pPr>
            <w:r>
              <w:t>Center for alternative and authonomous production – CAAP</w:t>
            </w:r>
          </w:p>
        </w:tc>
        <w:tc>
          <w:tcPr>
            <w:tcW w:w="6551" w:type="dxa"/>
          </w:tcPr>
          <w:p w:rsidR="003F1C72" w:rsidRDefault="003F1C72" w:rsidP="00FE1324">
            <w:pPr>
              <w:rPr>
                <w:color w:val="000000" w:themeColor="text1"/>
                <w:sz w:val="20"/>
                <w:lang w:val="en-GB"/>
              </w:rPr>
            </w:pPr>
            <w:r>
              <w:t>Incubator for social enterprises and social – innovative organizations. They have supported the establishment of many cooperatives.</w:t>
            </w:r>
          </w:p>
        </w:tc>
      </w:tr>
      <w:tr w:rsidR="003F1C72" w:rsidTr="0052410D">
        <w:tc>
          <w:tcPr>
            <w:tcW w:w="2410" w:type="dxa"/>
          </w:tcPr>
          <w:p w:rsidR="003F1C72" w:rsidRDefault="003F1C72" w:rsidP="003F1C72">
            <w:pPr>
              <w:jc w:val="left"/>
              <w:rPr>
                <w:color w:val="000000" w:themeColor="text1"/>
                <w:sz w:val="20"/>
                <w:lang w:val="en-GB"/>
              </w:rPr>
            </w:pPr>
            <w:r>
              <w:t xml:space="preserve">Development </w:t>
            </w:r>
            <w:r>
              <w:lastRenderedPageBreak/>
              <w:t>community Tkalka</w:t>
            </w:r>
          </w:p>
        </w:tc>
        <w:tc>
          <w:tcPr>
            <w:tcW w:w="6551" w:type="dxa"/>
          </w:tcPr>
          <w:p w:rsidR="003F1C72" w:rsidRDefault="003F1C72" w:rsidP="00FE1324">
            <w:pPr>
              <w:rPr>
                <w:color w:val="000000" w:themeColor="text1"/>
                <w:sz w:val="20"/>
                <w:lang w:val="en-GB"/>
              </w:rPr>
            </w:pPr>
            <w:r>
              <w:lastRenderedPageBreak/>
              <w:t>Education, co-working, incubator services, social practice and inter-</w:t>
            </w:r>
            <w:r>
              <w:lastRenderedPageBreak/>
              <w:t>generational cooperation</w:t>
            </w:r>
          </w:p>
        </w:tc>
      </w:tr>
      <w:tr w:rsidR="003F1C72" w:rsidTr="0052410D">
        <w:tc>
          <w:tcPr>
            <w:tcW w:w="2410" w:type="dxa"/>
          </w:tcPr>
          <w:p w:rsidR="003F1C72" w:rsidRDefault="003F1C72" w:rsidP="003F1C72">
            <w:pPr>
              <w:jc w:val="left"/>
            </w:pPr>
            <w:r>
              <w:lastRenderedPageBreak/>
              <w:t>The Slovenian forum of social entrepreneurship</w:t>
            </w:r>
          </w:p>
        </w:tc>
        <w:tc>
          <w:tcPr>
            <w:tcW w:w="6551" w:type="dxa"/>
          </w:tcPr>
          <w:p w:rsidR="003F1C72" w:rsidRDefault="003F1C72" w:rsidP="00FE1324">
            <w:r>
              <w:t>The “umbrella” organization at the national level; merges about 60 members (social enterprises); plan of development of social entrepreneurship; education and promotional activities</w:t>
            </w:r>
          </w:p>
        </w:tc>
      </w:tr>
    </w:tbl>
    <w:p w:rsidR="003F1C72" w:rsidRDefault="003F1C72" w:rsidP="00FE1324">
      <w:pPr>
        <w:rPr>
          <w:color w:val="000000" w:themeColor="text1"/>
          <w:sz w:val="20"/>
          <w:lang w:val="en-GB"/>
        </w:rPr>
      </w:pPr>
    </w:p>
    <w:p w:rsidR="0052410D" w:rsidRDefault="0052410D" w:rsidP="00FE1324">
      <w:pPr>
        <w:rPr>
          <w:color w:val="000000" w:themeColor="text1"/>
          <w:sz w:val="20"/>
          <w:lang w:val="en-GB"/>
        </w:rPr>
      </w:pPr>
    </w:p>
    <w:p w:rsidR="0052410D" w:rsidRDefault="0052410D" w:rsidP="0052410D">
      <w:pPr>
        <w:pStyle w:val="Legenda"/>
        <w:rPr>
          <w:color w:val="000000" w:themeColor="text1"/>
          <w:sz w:val="20"/>
          <w:lang w:val="en-GB"/>
        </w:rPr>
      </w:pPr>
      <w:bookmarkStart w:id="46" w:name="_Toc497808749"/>
      <w:r>
        <w:t xml:space="preserve">Table </w:t>
      </w:r>
      <w:fldSimple w:instr=" SEQ Table \* ARABIC ">
        <w:r>
          <w:rPr>
            <w:noProof/>
          </w:rPr>
          <w:t>3</w:t>
        </w:r>
      </w:fldSimple>
      <w:r>
        <w:t>: Distribution of social enterprises and social entrepreneurship support organizations in Slovenia - by regions.</w:t>
      </w:r>
      <w:bookmarkEnd w:id="46"/>
    </w:p>
    <w:p w:rsidR="0052410D" w:rsidRDefault="0052410D" w:rsidP="00FE1324">
      <w:pPr>
        <w:rPr>
          <w:color w:val="000000" w:themeColor="text1"/>
          <w:sz w:val="20"/>
          <w:lang w:val="en-GB"/>
        </w:rPr>
      </w:pPr>
      <w:r>
        <w:rPr>
          <w:noProof/>
          <w:lang w:val="pl-PL" w:eastAsia="pl-PL"/>
        </w:rPr>
        <w:drawing>
          <wp:inline distT="0" distB="0" distL="0" distR="0">
            <wp:extent cx="5954830" cy="3093720"/>
            <wp:effectExtent l="0" t="0" r="825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54174" cy="3093379"/>
                    </a:xfrm>
                    <a:prstGeom prst="rect">
                      <a:avLst/>
                    </a:prstGeom>
                  </pic:spPr>
                </pic:pic>
              </a:graphicData>
            </a:graphic>
          </wp:inline>
        </w:drawing>
      </w:r>
    </w:p>
    <w:p w:rsidR="0052410D" w:rsidRDefault="0052410D" w:rsidP="00FE1324">
      <w:pPr>
        <w:rPr>
          <w:color w:val="000000" w:themeColor="text1"/>
          <w:sz w:val="20"/>
          <w:lang w:val="en-GB"/>
        </w:rPr>
      </w:pPr>
    </w:p>
    <w:p w:rsidR="003F1C72" w:rsidRDefault="003F1C72" w:rsidP="003F1C72">
      <w:r>
        <w:t xml:space="preserve">The Entrepreneurship fund of the Republic of Slovenia and the Slovenian government announced the first public tender for financial microcredits to social entrepreneurs’ companies in March 2016. </w:t>
      </w:r>
    </w:p>
    <w:p w:rsidR="003F1C72" w:rsidRDefault="003F1C72" w:rsidP="00FE1324">
      <w:pPr>
        <w:rPr>
          <w:color w:val="000000" w:themeColor="text1"/>
          <w:sz w:val="20"/>
          <w:lang w:val="en-GB"/>
        </w:rPr>
      </w:pPr>
    </w:p>
    <w:p w:rsidR="00576128" w:rsidRDefault="00576128" w:rsidP="00FE1324">
      <w:pPr>
        <w:rPr>
          <w:color w:val="000000" w:themeColor="text1"/>
          <w:sz w:val="20"/>
          <w:lang w:val="en-GB"/>
        </w:rPr>
      </w:pPr>
    </w:p>
    <w:p w:rsidR="0000784C" w:rsidRDefault="00576128" w:rsidP="00FE1324">
      <w:pPr>
        <w:rPr>
          <w:color w:val="000000" w:themeColor="text1"/>
          <w:sz w:val="20"/>
          <w:lang w:val="en-GB"/>
        </w:rPr>
      </w:pPr>
      <w:r>
        <w:rPr>
          <w:noProof/>
          <w:lang w:val="pl-PL" w:eastAsia="pl-PL"/>
        </w:rPr>
        <w:drawing>
          <wp:inline distT="0" distB="0" distL="0" distR="0">
            <wp:extent cx="5760085" cy="799161"/>
            <wp:effectExtent l="0" t="0" r="0" b="127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085" cy="799161"/>
                    </a:xfrm>
                    <a:prstGeom prst="rect">
                      <a:avLst/>
                    </a:prstGeom>
                  </pic:spPr>
                </pic:pic>
              </a:graphicData>
            </a:graphic>
          </wp:inline>
        </w:drawing>
      </w:r>
    </w:p>
    <w:p w:rsidR="00746740" w:rsidRDefault="00746740" w:rsidP="00FE1324">
      <w:pPr>
        <w:rPr>
          <w:color w:val="000000" w:themeColor="text1"/>
          <w:sz w:val="20"/>
          <w:lang w:val="en-GB"/>
        </w:rPr>
      </w:pPr>
    </w:p>
    <w:p w:rsidR="00576128" w:rsidRDefault="00576128" w:rsidP="00576128">
      <w:pPr>
        <w:pStyle w:val="Legenda"/>
        <w:rPr>
          <w:sz w:val="20"/>
          <w:shd w:val="clear" w:color="auto" w:fill="FFFFFF"/>
          <w:lang w:val="en-GB"/>
        </w:rPr>
      </w:pPr>
      <w:bookmarkStart w:id="47" w:name="_Toc497808742"/>
      <w:r>
        <w:t xml:space="preserve">Figure </w:t>
      </w:r>
      <w:fldSimple w:instr=" SEQ Figure \* ARABIC ">
        <w:r w:rsidR="007E5B7A">
          <w:rPr>
            <w:noProof/>
          </w:rPr>
          <w:t>25</w:t>
        </w:r>
      </w:fldSimple>
      <w:r>
        <w:t>: Assesment of the institutional support services, business training and integrated public/private programmes for startups in Slovenia, also valid for Podravje.</w:t>
      </w:r>
      <w:bookmarkEnd w:id="47"/>
    </w:p>
    <w:p w:rsidR="006419DB" w:rsidRPr="006419DB" w:rsidRDefault="006419DB" w:rsidP="006419DB">
      <w:pPr>
        <w:rPr>
          <w:lang w:val="en-GB"/>
        </w:rPr>
      </w:pPr>
    </w:p>
    <w:p w:rsidR="006432E4" w:rsidRDefault="006432E4" w:rsidP="006419DB">
      <w:pPr>
        <w:pStyle w:val="Nagwek3"/>
      </w:pPr>
      <w:bookmarkStart w:id="48" w:name="_Toc497808712"/>
      <w:r w:rsidRPr="00F46B3C">
        <w:t>Demand-oriented support&amp; market creation: Public procurement and other</w:t>
      </w:r>
      <w:bookmarkEnd w:id="48"/>
    </w:p>
    <w:p w:rsidR="006419DB" w:rsidRPr="006419DB" w:rsidRDefault="006419DB" w:rsidP="006419DB">
      <w:pPr>
        <w:rPr>
          <w:lang w:val="en-GB"/>
        </w:rPr>
      </w:pPr>
    </w:p>
    <w:p w:rsidR="003D0FB2" w:rsidRPr="00D642FC" w:rsidRDefault="003D0FB2" w:rsidP="003D0FB2">
      <w:r w:rsidRPr="00D642FC">
        <w:t>Slovenia has a relatively centralized public procurement system of comparatively moderate economic significance.</w:t>
      </w:r>
      <w:r w:rsidR="007E5B7A" w:rsidRPr="00D642FC">
        <w:t xml:space="preserve"> The public procurement tenders in Slovenia are rarely interesting for IDE startups</w:t>
      </w:r>
      <w:r w:rsidR="00C83005" w:rsidRPr="00D642FC">
        <w:t>, probably because a large share of public procurement is not subject to competitive tendering</w:t>
      </w:r>
      <w:r w:rsidR="007E5B7A" w:rsidRPr="00D642FC">
        <w:t>.</w:t>
      </w:r>
    </w:p>
    <w:p w:rsidR="003D0FB2" w:rsidRDefault="003D0FB2" w:rsidP="00A73231">
      <w:pPr>
        <w:rPr>
          <w:rFonts w:ascii="Calibri" w:hAnsi="Calibri" w:cs="Calibri"/>
          <w:sz w:val="20"/>
          <w:szCs w:val="32"/>
          <w:lang w:val="en-US"/>
        </w:rPr>
      </w:pPr>
    </w:p>
    <w:p w:rsidR="007E5B7A" w:rsidRDefault="007E5B7A" w:rsidP="00A73231">
      <w:pPr>
        <w:rPr>
          <w:rFonts w:ascii="Calibri" w:hAnsi="Calibri" w:cs="Calibri"/>
          <w:sz w:val="20"/>
          <w:szCs w:val="32"/>
          <w:lang w:val="en-US"/>
        </w:rPr>
      </w:pPr>
      <w:r>
        <w:rPr>
          <w:noProof/>
          <w:lang w:val="pl-PL" w:eastAsia="pl-PL"/>
        </w:rPr>
        <w:drawing>
          <wp:inline distT="0" distB="0" distL="0" distR="0">
            <wp:extent cx="5760085" cy="3372332"/>
            <wp:effectExtent l="0" t="0" r="0" b="0"/>
            <wp:docPr id="44" name="Slika 44" descr="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372332"/>
                    </a:xfrm>
                    <a:prstGeom prst="rect">
                      <a:avLst/>
                    </a:prstGeom>
                    <a:noFill/>
                    <a:ln>
                      <a:noFill/>
                    </a:ln>
                  </pic:spPr>
                </pic:pic>
              </a:graphicData>
            </a:graphic>
          </wp:inline>
        </w:drawing>
      </w:r>
    </w:p>
    <w:p w:rsidR="007E5B7A" w:rsidRDefault="007E5B7A" w:rsidP="00A73231">
      <w:pPr>
        <w:rPr>
          <w:rFonts w:ascii="Calibri" w:hAnsi="Calibri" w:cs="Calibri"/>
          <w:sz w:val="20"/>
          <w:szCs w:val="32"/>
          <w:lang w:val="en-US"/>
        </w:rPr>
      </w:pPr>
    </w:p>
    <w:p w:rsidR="007E5B7A" w:rsidRDefault="007E5B7A" w:rsidP="007E5B7A">
      <w:pPr>
        <w:pStyle w:val="Legenda"/>
        <w:rPr>
          <w:rFonts w:ascii="Calibri" w:hAnsi="Calibri" w:cs="Calibri"/>
          <w:sz w:val="20"/>
          <w:szCs w:val="32"/>
          <w:lang w:val="en-US"/>
        </w:rPr>
      </w:pPr>
      <w:bookmarkStart w:id="49" w:name="_Toc497808743"/>
      <w:r>
        <w:t xml:space="preserve">Figure </w:t>
      </w:r>
      <w:fldSimple w:instr=" SEQ Figure \* ARABIC ">
        <w:r>
          <w:rPr>
            <w:noProof/>
          </w:rPr>
          <w:t>26</w:t>
        </w:r>
      </w:fldSimple>
      <w:r>
        <w:t>: Public procurement in Slovenia (.</w:t>
      </w:r>
      <w:bookmarkEnd w:id="49"/>
    </w:p>
    <w:p w:rsidR="007E5B7A" w:rsidRDefault="007E5B7A" w:rsidP="00A73231">
      <w:pPr>
        <w:rPr>
          <w:rFonts w:ascii="Calibri" w:hAnsi="Calibri" w:cs="Calibri"/>
          <w:sz w:val="20"/>
          <w:szCs w:val="32"/>
          <w:lang w:val="en-US"/>
        </w:rPr>
      </w:pPr>
    </w:p>
    <w:p w:rsidR="007E5B7A" w:rsidRDefault="00C83005" w:rsidP="00A73231">
      <w:pPr>
        <w:rPr>
          <w:rFonts w:ascii="Calibri" w:hAnsi="Calibri" w:cs="Calibri"/>
          <w:sz w:val="20"/>
          <w:szCs w:val="32"/>
          <w:lang w:val="en-US"/>
        </w:rPr>
      </w:pPr>
      <w:r>
        <w:rPr>
          <w:noProof/>
          <w:lang w:val="pl-PL" w:eastAsia="pl-PL"/>
        </w:rPr>
        <w:drawing>
          <wp:inline distT="0" distB="0" distL="0" distR="0">
            <wp:extent cx="5760085" cy="259467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085" cy="2594672"/>
                    </a:xfrm>
                    <a:prstGeom prst="rect">
                      <a:avLst/>
                    </a:prstGeom>
                  </pic:spPr>
                </pic:pic>
              </a:graphicData>
            </a:graphic>
          </wp:inline>
        </w:drawing>
      </w:r>
    </w:p>
    <w:p w:rsidR="00C83005" w:rsidRDefault="00C83005" w:rsidP="00C83005">
      <w:pPr>
        <w:pStyle w:val="Legenda"/>
        <w:rPr>
          <w:rFonts w:ascii="Calibri" w:hAnsi="Calibri" w:cs="Calibri"/>
          <w:sz w:val="20"/>
          <w:szCs w:val="32"/>
          <w:lang w:val="en-US"/>
        </w:rPr>
      </w:pPr>
      <w:bookmarkStart w:id="50" w:name="_Toc497808744"/>
      <w:r>
        <w:t xml:space="preserve">Figure </w:t>
      </w:r>
      <w:fldSimple w:instr=" SEQ Figure \* ARABIC ">
        <w:r w:rsidR="001021EB">
          <w:rPr>
            <w:noProof/>
          </w:rPr>
          <w:t>27</w:t>
        </w:r>
      </w:fldSimple>
      <w:r>
        <w:t>: A large share of public procurement in 2016 in Slovenia was not subject to competitive tendering (OECD, 2017b).</w:t>
      </w:r>
      <w:bookmarkEnd w:id="50"/>
    </w:p>
    <w:p w:rsidR="00C83005" w:rsidRDefault="00C83005" w:rsidP="00A73231">
      <w:pPr>
        <w:rPr>
          <w:rFonts w:ascii="Calibri" w:hAnsi="Calibri" w:cs="Calibri"/>
          <w:sz w:val="20"/>
          <w:szCs w:val="32"/>
          <w:lang w:val="en-US"/>
        </w:rPr>
      </w:pPr>
    </w:p>
    <w:p w:rsidR="00A73231" w:rsidRPr="00D642FC" w:rsidRDefault="00C83005" w:rsidP="00A73231">
      <w:r w:rsidRPr="00D642FC">
        <w:t>M</w:t>
      </w:r>
      <w:r w:rsidR="00A73231" w:rsidRPr="00D642FC">
        <w:t>ost of the companies do not consider public procurement as a measure to support innovation and public procurement procedures do not have much influence on innovation.</w:t>
      </w:r>
    </w:p>
    <w:p w:rsidR="000421AC" w:rsidRPr="00F46B3C" w:rsidRDefault="000421AC" w:rsidP="00A73231">
      <w:pPr>
        <w:rPr>
          <w:rFonts w:ascii="Calibri" w:hAnsi="Calibri" w:cs="Calibri"/>
          <w:sz w:val="20"/>
          <w:szCs w:val="32"/>
          <w:lang w:val="en-US"/>
        </w:rPr>
      </w:pPr>
    </w:p>
    <w:p w:rsidR="006419DB" w:rsidRDefault="006419DB" w:rsidP="003A1777">
      <w:pPr>
        <w:rPr>
          <w:rFonts w:ascii="Calibri" w:hAnsi="Calibri" w:cs="Calibri"/>
          <w:sz w:val="20"/>
          <w:szCs w:val="32"/>
          <w:u w:val="single"/>
          <w:lang w:val="en-US"/>
        </w:rPr>
      </w:pPr>
    </w:p>
    <w:p w:rsidR="006419DB" w:rsidRDefault="005C4543" w:rsidP="003A1777">
      <w:pPr>
        <w:rPr>
          <w:rFonts w:ascii="Calibri" w:hAnsi="Calibri" w:cs="Calibri"/>
          <w:sz w:val="20"/>
          <w:szCs w:val="32"/>
          <w:u w:val="single"/>
          <w:lang w:val="en-US"/>
        </w:rPr>
      </w:pPr>
      <w:r>
        <w:rPr>
          <w:noProof/>
          <w:lang w:val="pl-PL" w:eastAsia="pl-PL"/>
        </w:rPr>
        <w:lastRenderedPageBreak/>
        <w:drawing>
          <wp:inline distT="0" distB="0" distL="0" distR="0">
            <wp:extent cx="5760085" cy="29333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085" cy="293332"/>
                    </a:xfrm>
                    <a:prstGeom prst="rect">
                      <a:avLst/>
                    </a:prstGeom>
                  </pic:spPr>
                </pic:pic>
              </a:graphicData>
            </a:graphic>
          </wp:inline>
        </w:drawing>
      </w:r>
    </w:p>
    <w:p w:rsidR="005C4543" w:rsidRDefault="005C4543" w:rsidP="003A1777">
      <w:pPr>
        <w:rPr>
          <w:rFonts w:ascii="Calibri" w:hAnsi="Calibri" w:cs="Calibri"/>
          <w:sz w:val="20"/>
          <w:szCs w:val="32"/>
          <w:u w:val="single"/>
          <w:lang w:val="en-US"/>
        </w:rPr>
      </w:pPr>
    </w:p>
    <w:p w:rsidR="005C4543" w:rsidRPr="003C7B25" w:rsidRDefault="005C4543" w:rsidP="005C4543">
      <w:pPr>
        <w:pStyle w:val="Legenda"/>
        <w:rPr>
          <w:sz w:val="20"/>
          <w:shd w:val="clear" w:color="auto" w:fill="FFFFFF"/>
          <w:lang w:val="en-GB"/>
        </w:rPr>
      </w:pPr>
      <w:bookmarkStart w:id="51" w:name="_Toc497808745"/>
      <w:r w:rsidRPr="003C7B25">
        <w:rPr>
          <w:lang w:val="en-GB"/>
        </w:rPr>
        <w:t xml:space="preserve">Figure </w:t>
      </w:r>
      <w:r w:rsidR="008A0EC2" w:rsidRPr="003C7B25">
        <w:rPr>
          <w:lang w:val="en-GB"/>
        </w:rPr>
        <w:fldChar w:fldCharType="begin"/>
      </w:r>
      <w:r w:rsidRPr="003C7B25">
        <w:rPr>
          <w:lang w:val="en-GB"/>
        </w:rPr>
        <w:instrText xml:space="preserve"> SEQ Figure \* ARABIC </w:instrText>
      </w:r>
      <w:r w:rsidR="008A0EC2" w:rsidRPr="003C7B25">
        <w:rPr>
          <w:lang w:val="en-GB"/>
        </w:rPr>
        <w:fldChar w:fldCharType="separate"/>
      </w:r>
      <w:r w:rsidR="003C7B25">
        <w:rPr>
          <w:noProof/>
          <w:lang w:val="en-GB"/>
        </w:rPr>
        <w:t>28</w:t>
      </w:r>
      <w:r w:rsidR="008A0EC2" w:rsidRPr="003C7B25">
        <w:rPr>
          <w:noProof/>
          <w:lang w:val="en-GB"/>
        </w:rPr>
        <w:fldChar w:fldCharType="end"/>
      </w:r>
      <w:r w:rsidRPr="003C7B25">
        <w:rPr>
          <w:lang w:val="en-GB"/>
        </w:rPr>
        <w:t xml:space="preserve">: </w:t>
      </w:r>
      <w:r w:rsidR="003C7B25" w:rsidRPr="003C7B25">
        <w:rPr>
          <w:lang w:val="en-GB"/>
        </w:rPr>
        <w:t>Assessment</w:t>
      </w:r>
      <w:r w:rsidRPr="003C7B25">
        <w:rPr>
          <w:lang w:val="en-GB"/>
        </w:rPr>
        <w:t xml:space="preserve"> of </w:t>
      </w:r>
      <w:r w:rsidR="00354308" w:rsidRPr="003C7B25">
        <w:rPr>
          <w:lang w:val="en-GB"/>
        </w:rPr>
        <w:t>p</w:t>
      </w:r>
      <w:r w:rsidRPr="003C7B25">
        <w:rPr>
          <w:lang w:val="en-GB"/>
        </w:rPr>
        <w:t xml:space="preserve">ublic procurement </w:t>
      </w:r>
      <w:r w:rsidR="00354308" w:rsidRPr="003C7B25">
        <w:rPr>
          <w:lang w:val="en-GB"/>
        </w:rPr>
        <w:t>and other demand-</w:t>
      </w:r>
      <w:r w:rsidR="003C7B25" w:rsidRPr="003C7B25">
        <w:rPr>
          <w:lang w:val="en-GB"/>
        </w:rPr>
        <w:t>oriented</w:t>
      </w:r>
      <w:r w:rsidR="00354308" w:rsidRPr="003C7B25">
        <w:rPr>
          <w:lang w:val="en-GB"/>
        </w:rPr>
        <w:t xml:space="preserve"> support for startups </w:t>
      </w:r>
      <w:r w:rsidRPr="003C7B25">
        <w:rPr>
          <w:lang w:val="en-GB"/>
        </w:rPr>
        <w:t>in Slovenia, also valid for Podravje.</w:t>
      </w:r>
      <w:bookmarkEnd w:id="51"/>
    </w:p>
    <w:p w:rsidR="005C4543" w:rsidRDefault="005C4543" w:rsidP="003A1777">
      <w:pPr>
        <w:rPr>
          <w:rFonts w:ascii="Calibri" w:hAnsi="Calibri" w:cs="Calibri"/>
          <w:sz w:val="20"/>
          <w:szCs w:val="32"/>
          <w:u w:val="single"/>
          <w:lang w:val="en-US"/>
        </w:rPr>
      </w:pPr>
    </w:p>
    <w:p w:rsidR="00EE2708" w:rsidRDefault="00EE2708" w:rsidP="006419DB">
      <w:pPr>
        <w:pStyle w:val="Nagwek2"/>
      </w:pPr>
      <w:bookmarkStart w:id="52" w:name="_Toc497808713"/>
      <w:r w:rsidRPr="00F46B3C">
        <w:t>Enhancing corporate innovation</w:t>
      </w:r>
      <w:bookmarkEnd w:id="52"/>
    </w:p>
    <w:p w:rsidR="006419DB" w:rsidRPr="006419DB" w:rsidRDefault="006419DB" w:rsidP="006419DB">
      <w:pPr>
        <w:rPr>
          <w:lang w:val="en-US"/>
        </w:rPr>
      </w:pPr>
    </w:p>
    <w:p w:rsidR="006419DB" w:rsidRPr="006419DB" w:rsidRDefault="006419DB" w:rsidP="006419DB">
      <w:pPr>
        <w:rPr>
          <w:lang w:val="en-GB"/>
        </w:rPr>
      </w:pPr>
    </w:p>
    <w:p w:rsidR="003C7B25" w:rsidRPr="00D642FC" w:rsidRDefault="002575B6" w:rsidP="006432E4">
      <w:r w:rsidRPr="00D642FC">
        <w:t xml:space="preserve">The corporate venture capital </w:t>
      </w:r>
      <w:r w:rsidR="003C7B25" w:rsidRPr="00D642FC">
        <w:t>does not exist in Slovenia</w:t>
      </w:r>
      <w:r w:rsidRPr="00D642FC">
        <w:t>.</w:t>
      </w:r>
      <w:r w:rsidR="003C7B25" w:rsidRPr="00D642FC">
        <w:t xml:space="preserve"> There are some startup communities evolving around some larger companies, one of such is an ICT startup commun</w:t>
      </w:r>
      <w:r w:rsidR="00232410" w:rsidRPr="00D642FC">
        <w:t>ity in Intera, Ptuj. Intera is</w:t>
      </w:r>
      <w:r w:rsidR="003C7B25" w:rsidRPr="00D642FC">
        <w:t xml:space="preserve"> former start-up company facing problems with acquisition of talents; therefore they started offering a coworking space to startups in 2016.</w:t>
      </w:r>
    </w:p>
    <w:p w:rsidR="003C7B25" w:rsidRPr="00D642FC" w:rsidRDefault="003C7B25" w:rsidP="006432E4"/>
    <w:p w:rsidR="00516A58" w:rsidRPr="00D642FC" w:rsidRDefault="005A4234" w:rsidP="00516A58">
      <w:r w:rsidRPr="00D642FC">
        <w:t xml:space="preserve">The new models </w:t>
      </w:r>
      <w:r w:rsidR="003C7B25" w:rsidRPr="00D642FC">
        <w:t>of enchancing corporate innovation does not exist in Slovenia</w:t>
      </w:r>
      <w:r w:rsidRPr="00D642FC">
        <w:t xml:space="preserve"> at the moment.</w:t>
      </w:r>
    </w:p>
    <w:p w:rsidR="003C7B25" w:rsidRDefault="003C7B25" w:rsidP="00516A58">
      <w:pPr>
        <w:rPr>
          <w:sz w:val="20"/>
        </w:rPr>
      </w:pPr>
    </w:p>
    <w:p w:rsidR="003C7B25" w:rsidRPr="00F46B3C" w:rsidRDefault="003C7B25" w:rsidP="00516A58">
      <w:pPr>
        <w:rPr>
          <w:sz w:val="20"/>
        </w:rPr>
      </w:pPr>
    </w:p>
    <w:p w:rsidR="00FE1324" w:rsidRDefault="003C7B25" w:rsidP="00516A58">
      <w:pPr>
        <w:rPr>
          <w:rFonts w:ascii="Calibri" w:hAnsi="Calibri" w:cs="Calibri"/>
          <w:b/>
          <w:sz w:val="20"/>
          <w:szCs w:val="32"/>
          <w:lang w:val="en-US"/>
        </w:rPr>
      </w:pPr>
      <w:r>
        <w:rPr>
          <w:noProof/>
          <w:lang w:val="pl-PL" w:eastAsia="pl-PL"/>
        </w:rPr>
        <w:drawing>
          <wp:inline distT="0" distB="0" distL="0" distR="0">
            <wp:extent cx="5760085" cy="110964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085" cy="1109640"/>
                    </a:xfrm>
                    <a:prstGeom prst="rect">
                      <a:avLst/>
                    </a:prstGeom>
                  </pic:spPr>
                </pic:pic>
              </a:graphicData>
            </a:graphic>
          </wp:inline>
        </w:drawing>
      </w:r>
    </w:p>
    <w:p w:rsidR="003C7B25" w:rsidRDefault="003C7B25" w:rsidP="00516A58">
      <w:pPr>
        <w:rPr>
          <w:rFonts w:ascii="Calibri" w:hAnsi="Calibri" w:cs="Calibri"/>
          <w:b/>
          <w:sz w:val="20"/>
          <w:szCs w:val="32"/>
          <w:lang w:val="en-US"/>
        </w:rPr>
      </w:pPr>
    </w:p>
    <w:p w:rsidR="003C7B25" w:rsidRPr="003C7B25" w:rsidRDefault="003C7B25" w:rsidP="003C7B25">
      <w:pPr>
        <w:pStyle w:val="Legenda"/>
      </w:pPr>
      <w:bookmarkStart w:id="53" w:name="_Toc497808746"/>
      <w:r w:rsidRPr="003C7B25">
        <w:t xml:space="preserve">Figure </w:t>
      </w:r>
      <w:fldSimple w:instr=" SEQ Figure \* ARABIC ">
        <w:r w:rsidRPr="003C7B25">
          <w:t>29</w:t>
        </w:r>
      </w:fldSimple>
      <w:r w:rsidRPr="003C7B25">
        <w:t>: Assessment of enchancing corporate innovation in Slovenia, also valid for Podravje.</w:t>
      </w:r>
      <w:bookmarkEnd w:id="53"/>
    </w:p>
    <w:p w:rsidR="003C7B25" w:rsidRPr="003C7B25" w:rsidRDefault="003C7B25" w:rsidP="00516A58">
      <w:pPr>
        <w:rPr>
          <w:rFonts w:ascii="Calibri" w:hAnsi="Calibri" w:cs="Calibri"/>
          <w:b/>
          <w:sz w:val="20"/>
          <w:szCs w:val="32"/>
          <w:lang w:val="en-GB"/>
        </w:rPr>
      </w:pPr>
    </w:p>
    <w:p w:rsidR="00516A58" w:rsidRPr="00516A58" w:rsidRDefault="00516A58" w:rsidP="00516A58">
      <w:pPr>
        <w:rPr>
          <w:rFonts w:ascii="Calibri" w:hAnsi="Calibri" w:cs="Calibri"/>
          <w:b/>
          <w:sz w:val="18"/>
          <w:szCs w:val="32"/>
          <w:lang w:val="en-US"/>
        </w:rPr>
      </w:pPr>
    </w:p>
    <w:p w:rsidR="00EE2708" w:rsidRDefault="00EE2708" w:rsidP="00EE2708">
      <w:pPr>
        <w:tabs>
          <w:tab w:val="left" w:pos="1008"/>
        </w:tabs>
        <w:jc w:val="right"/>
        <w:rPr>
          <w:lang w:val="en-US"/>
        </w:rPr>
      </w:pPr>
    </w:p>
    <w:p w:rsidR="009C39A8" w:rsidRDefault="009C39A8">
      <w:pPr>
        <w:jc w:val="left"/>
        <w:rPr>
          <w:rFonts w:ascii="Calibri" w:hAnsi="Calibri" w:cs="Calibri"/>
          <w:sz w:val="18"/>
          <w:szCs w:val="32"/>
          <w:lang w:val="en-US"/>
        </w:rPr>
      </w:pPr>
      <w:r>
        <w:rPr>
          <w:rFonts w:ascii="Calibri" w:hAnsi="Calibri" w:cs="Calibri"/>
          <w:sz w:val="18"/>
          <w:szCs w:val="32"/>
          <w:lang w:val="en-US"/>
        </w:rPr>
        <w:br w:type="page"/>
      </w:r>
    </w:p>
    <w:p w:rsidR="009C39A8" w:rsidRPr="004C1F17" w:rsidRDefault="005A4234" w:rsidP="006419DB">
      <w:pPr>
        <w:pStyle w:val="Nagwek2"/>
      </w:pPr>
      <w:bookmarkStart w:id="54" w:name="_Toc497808714"/>
      <w:r w:rsidRPr="004C1F17">
        <w:lastRenderedPageBreak/>
        <w:t>SWOT</w:t>
      </w:r>
      <w:bookmarkEnd w:id="54"/>
    </w:p>
    <w:p w:rsidR="009C39A8" w:rsidRDefault="009C39A8" w:rsidP="00EE2708">
      <w:pPr>
        <w:jc w:val="left"/>
        <w:rPr>
          <w:rFonts w:ascii="Calibri" w:hAnsi="Calibri" w:cs="Calibri"/>
          <w:sz w:val="18"/>
          <w:szCs w:val="32"/>
          <w:lang w:val="en-US"/>
        </w:rPr>
      </w:pPr>
    </w:p>
    <w:p w:rsidR="009C39A8" w:rsidRDefault="009C39A8" w:rsidP="00EE2708">
      <w:pPr>
        <w:jc w:val="left"/>
        <w:rPr>
          <w:rFonts w:ascii="Calibri" w:hAnsi="Calibri" w:cs="Calibri"/>
          <w:sz w:val="18"/>
          <w:szCs w:val="32"/>
          <w:lang w:val="en-US"/>
        </w:rPr>
      </w:pPr>
    </w:p>
    <w:tbl>
      <w:tblPr>
        <w:tblStyle w:val="Tabela-Siatka"/>
        <w:tblW w:w="0" w:type="auto"/>
        <w:tblLook w:val="04A0"/>
      </w:tblPr>
      <w:tblGrid>
        <w:gridCol w:w="4605"/>
        <w:gridCol w:w="4606"/>
      </w:tblGrid>
      <w:tr w:rsidR="004C1F17" w:rsidRPr="002812F6" w:rsidTr="002812F6">
        <w:tc>
          <w:tcPr>
            <w:tcW w:w="4605" w:type="dxa"/>
            <w:shd w:val="clear" w:color="auto" w:fill="C2D69B" w:themeFill="accent3" w:themeFillTint="99"/>
          </w:tcPr>
          <w:p w:rsidR="004C1F17" w:rsidRPr="002812F6" w:rsidRDefault="00F46B3C" w:rsidP="00EE2708">
            <w:pPr>
              <w:jc w:val="left"/>
              <w:rPr>
                <w:rFonts w:ascii="Calibri" w:hAnsi="Calibri" w:cs="Calibri"/>
                <w:b/>
                <w:sz w:val="20"/>
                <w:szCs w:val="32"/>
                <w:lang w:val="en-GB"/>
              </w:rPr>
            </w:pPr>
            <w:r w:rsidRPr="002812F6">
              <w:rPr>
                <w:rFonts w:ascii="Calibri" w:hAnsi="Calibri" w:cs="Calibri"/>
                <w:b/>
                <w:sz w:val="20"/>
                <w:szCs w:val="32"/>
                <w:lang w:val="en-GB"/>
              </w:rPr>
              <w:t>Strengths</w:t>
            </w:r>
          </w:p>
        </w:tc>
        <w:tc>
          <w:tcPr>
            <w:tcW w:w="4606" w:type="dxa"/>
            <w:shd w:val="clear" w:color="auto" w:fill="D99594" w:themeFill="accent2" w:themeFillTint="99"/>
          </w:tcPr>
          <w:p w:rsidR="004C1F17" w:rsidRPr="002812F6" w:rsidRDefault="004C1F17" w:rsidP="00EE2708">
            <w:pPr>
              <w:jc w:val="left"/>
              <w:rPr>
                <w:rFonts w:ascii="Calibri" w:hAnsi="Calibri" w:cs="Calibri"/>
                <w:b/>
                <w:sz w:val="20"/>
                <w:szCs w:val="32"/>
                <w:lang w:val="en-GB"/>
              </w:rPr>
            </w:pPr>
            <w:r w:rsidRPr="002812F6">
              <w:rPr>
                <w:rFonts w:ascii="Calibri" w:hAnsi="Calibri" w:cs="Calibri"/>
                <w:b/>
                <w:sz w:val="20"/>
                <w:szCs w:val="32"/>
                <w:lang w:val="en-GB"/>
              </w:rPr>
              <w:t>Weaknesses</w:t>
            </w:r>
          </w:p>
        </w:tc>
      </w:tr>
      <w:tr w:rsidR="004C1F17" w:rsidRPr="002812F6" w:rsidTr="004C1F17">
        <w:tc>
          <w:tcPr>
            <w:tcW w:w="4605" w:type="dxa"/>
          </w:tcPr>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Appealing lifestyle </w:t>
            </w:r>
          </w:p>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Low cost of living </w:t>
            </w:r>
          </w:p>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ICT infrastructure</w:t>
            </w:r>
          </w:p>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Good knowledge of foreign languages (English, German)</w:t>
            </w:r>
          </w:p>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Developed national startup ecosystem </w:t>
            </w:r>
          </w:p>
          <w:p w:rsidR="002812F6" w:rsidRPr="0018189C" w:rsidRDefault="002812F6"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Strong ecosystem in Maribor</w:t>
            </w:r>
          </w:p>
          <w:p w:rsidR="00C46D11" w:rsidRPr="0018189C" w:rsidRDefault="00C46D11"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Collaboration and openness</w:t>
            </w:r>
          </w:p>
          <w:p w:rsidR="002812F6" w:rsidRPr="0018189C" w:rsidRDefault="002812F6"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Famous startups (Outfit 7, Chippolo, Databox…)</w:t>
            </w:r>
          </w:p>
          <w:p w:rsidR="0037462B" w:rsidRPr="0018189C" w:rsidRDefault="0037462B"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Easy and cheap registration of company</w:t>
            </w:r>
          </w:p>
          <w:p w:rsidR="0037462B" w:rsidRPr="0018189C" w:rsidRDefault="0037462B"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VEM (one-stop-shop) offices</w:t>
            </w:r>
            <w:r w:rsidR="008801FD" w:rsidRPr="0018189C">
              <w:rPr>
                <w:rFonts w:ascii="Calibri" w:hAnsi="Calibri" w:cs="Calibri"/>
                <w:szCs w:val="32"/>
                <w:lang w:val="en-GB"/>
              </w:rPr>
              <w:t xml:space="preserve"> – services for startups free of charge </w:t>
            </w:r>
          </w:p>
          <w:p w:rsidR="008801FD" w:rsidRPr="0018189C" w:rsidRDefault="008801FD"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Public institutions with wide networks and experiences in collaboration programmes </w:t>
            </w:r>
          </w:p>
          <w:p w:rsidR="008801FD" w:rsidRPr="0018189C" w:rsidRDefault="008801FD" w:rsidP="00C46D11">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International connectivity</w:t>
            </w:r>
          </w:p>
          <w:p w:rsidR="00C46D11" w:rsidRPr="0018189C" w:rsidRDefault="00C46D11" w:rsidP="00C46D11">
            <w:pPr>
              <w:ind w:left="360"/>
              <w:jc w:val="left"/>
              <w:rPr>
                <w:rFonts w:ascii="Calibri" w:hAnsi="Calibri" w:cs="Calibri"/>
                <w:szCs w:val="32"/>
                <w:lang w:val="en-GB"/>
              </w:rPr>
            </w:pPr>
          </w:p>
        </w:tc>
        <w:tc>
          <w:tcPr>
            <w:tcW w:w="4606" w:type="dxa"/>
          </w:tcPr>
          <w:p w:rsidR="002812F6" w:rsidRPr="0018189C" w:rsidRDefault="002812F6"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Risk-aversive culture</w:t>
            </w:r>
          </w:p>
          <w:p w:rsidR="008801FD"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Giving-up culture</w:t>
            </w:r>
          </w:p>
          <w:p w:rsidR="002812F6" w:rsidRPr="0018189C" w:rsidRDefault="002812F6" w:rsidP="002812F6">
            <w:pPr>
              <w:pStyle w:val="Akapitzlist"/>
              <w:numPr>
                <w:ilvl w:val="0"/>
                <w:numId w:val="29"/>
              </w:numPr>
              <w:jc w:val="left"/>
              <w:rPr>
                <w:rFonts w:ascii="Calibri" w:hAnsi="Calibri" w:cs="Calibri"/>
                <w:szCs w:val="32"/>
                <w:lang w:val="en-GB"/>
              </w:rPr>
            </w:pPr>
            <w:r w:rsidRPr="0018189C">
              <w:rPr>
                <w:lang w:val="en-GB"/>
              </w:rPr>
              <w:t>Most people in Slovenia would prefer that everyone had a similar standard of living</w:t>
            </w:r>
          </w:p>
          <w:p w:rsidR="002812F6" w:rsidRPr="0018189C" w:rsidRDefault="002812F6"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No business incubator in Ptuj</w:t>
            </w:r>
          </w:p>
          <w:p w:rsidR="002812F6" w:rsidRPr="0018189C" w:rsidRDefault="002812F6"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High cost of labour </w:t>
            </w:r>
          </w:p>
          <w:p w:rsidR="002812F6" w:rsidRPr="0018189C" w:rsidRDefault="002812F6"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Weak local market</w:t>
            </w:r>
          </w:p>
          <w:p w:rsidR="008801FD"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Pushing the necessity entrepreneurship to unemployed</w:t>
            </w:r>
          </w:p>
          <w:p w:rsidR="00F46B3C"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Lack of </w:t>
            </w:r>
            <w:r w:rsidR="00F46B3C" w:rsidRPr="0018189C">
              <w:rPr>
                <w:rFonts w:ascii="Calibri" w:hAnsi="Calibri" w:cs="Calibri"/>
                <w:szCs w:val="32"/>
                <w:lang w:val="en-GB"/>
              </w:rPr>
              <w:t>sales experience</w:t>
            </w:r>
          </w:p>
          <w:p w:rsidR="008801FD"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Bad understanding of </w:t>
            </w:r>
            <w:r w:rsidR="0078594C" w:rsidRPr="0018189C">
              <w:rPr>
                <w:rFonts w:ascii="Calibri" w:hAnsi="Calibri" w:cs="Calibri"/>
                <w:szCs w:val="32"/>
                <w:lang w:val="en-GB"/>
              </w:rPr>
              <w:t>business with decision makers</w:t>
            </w:r>
          </w:p>
        </w:tc>
      </w:tr>
      <w:tr w:rsidR="004C1F17" w:rsidRPr="002812F6" w:rsidTr="0037462B">
        <w:tc>
          <w:tcPr>
            <w:tcW w:w="4605" w:type="dxa"/>
            <w:shd w:val="clear" w:color="auto" w:fill="DAEEF3" w:themeFill="accent5" w:themeFillTint="33"/>
          </w:tcPr>
          <w:p w:rsidR="004C1F17" w:rsidRPr="002812F6" w:rsidRDefault="004C1F17" w:rsidP="00EE2708">
            <w:pPr>
              <w:jc w:val="left"/>
              <w:rPr>
                <w:rFonts w:ascii="Calibri" w:hAnsi="Calibri" w:cs="Calibri"/>
                <w:b/>
                <w:sz w:val="20"/>
                <w:szCs w:val="32"/>
                <w:lang w:val="en-GB"/>
              </w:rPr>
            </w:pPr>
            <w:r w:rsidRPr="002812F6">
              <w:rPr>
                <w:rFonts w:ascii="Calibri" w:hAnsi="Calibri" w:cs="Calibri"/>
                <w:b/>
                <w:sz w:val="20"/>
                <w:szCs w:val="32"/>
                <w:lang w:val="en-GB"/>
              </w:rPr>
              <w:t>Opportunities</w:t>
            </w:r>
          </w:p>
        </w:tc>
        <w:tc>
          <w:tcPr>
            <w:tcW w:w="4606" w:type="dxa"/>
            <w:shd w:val="clear" w:color="auto" w:fill="FABF8F" w:themeFill="accent6" w:themeFillTint="99"/>
          </w:tcPr>
          <w:p w:rsidR="004C1F17" w:rsidRPr="002812F6" w:rsidRDefault="004C1F17" w:rsidP="00EE2708">
            <w:pPr>
              <w:jc w:val="left"/>
              <w:rPr>
                <w:rFonts w:ascii="Calibri" w:hAnsi="Calibri" w:cs="Calibri"/>
                <w:b/>
                <w:sz w:val="20"/>
                <w:szCs w:val="32"/>
                <w:lang w:val="en-GB"/>
              </w:rPr>
            </w:pPr>
            <w:r w:rsidRPr="002812F6">
              <w:rPr>
                <w:rFonts w:ascii="Calibri" w:hAnsi="Calibri" w:cs="Calibri"/>
                <w:b/>
                <w:sz w:val="20"/>
                <w:szCs w:val="32"/>
                <w:lang w:val="en-GB"/>
              </w:rPr>
              <w:t>Threats</w:t>
            </w:r>
          </w:p>
        </w:tc>
      </w:tr>
      <w:tr w:rsidR="004C1F17" w:rsidRPr="002812F6" w:rsidTr="004C1F17">
        <w:tc>
          <w:tcPr>
            <w:tcW w:w="4605" w:type="dxa"/>
          </w:tcPr>
          <w:p w:rsidR="00F46B3C" w:rsidRPr="0018189C" w:rsidRDefault="00F46B3C"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Education of new entrepreneurs</w:t>
            </w:r>
          </w:p>
          <w:p w:rsidR="00F46B3C"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 xml:space="preserve">Corporate startup hubs </w:t>
            </w:r>
          </w:p>
          <w:p w:rsidR="008801FD" w:rsidRPr="0018189C" w:rsidRDefault="008801FD"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Social entrepreneurship</w:t>
            </w:r>
          </w:p>
          <w:p w:rsidR="008801FD" w:rsidRPr="0018189C" w:rsidRDefault="008801FD" w:rsidP="008801FD">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Better use of R&amp;D</w:t>
            </w:r>
          </w:p>
          <w:p w:rsidR="008801FD" w:rsidRPr="0018189C" w:rsidRDefault="008801FD" w:rsidP="008801FD">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Emerging markets</w:t>
            </w:r>
          </w:p>
          <w:p w:rsidR="008801FD" w:rsidRPr="0018189C" w:rsidRDefault="008801FD" w:rsidP="008801FD">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4</w:t>
            </w:r>
            <w:r w:rsidRPr="0018189C">
              <w:rPr>
                <w:rFonts w:ascii="Calibri" w:hAnsi="Calibri" w:cs="Calibri"/>
                <w:szCs w:val="32"/>
                <w:vertAlign w:val="superscript"/>
                <w:lang w:val="en-GB"/>
              </w:rPr>
              <w:t>th</w:t>
            </w:r>
            <w:r w:rsidRPr="0018189C">
              <w:rPr>
                <w:rFonts w:ascii="Calibri" w:hAnsi="Calibri" w:cs="Calibri"/>
                <w:szCs w:val="32"/>
                <w:lang w:val="en-GB"/>
              </w:rPr>
              <w:t xml:space="preserve"> industrial revolution – innovations </w:t>
            </w:r>
          </w:p>
          <w:p w:rsidR="004C1F17" w:rsidRPr="0018189C" w:rsidRDefault="004C1F17" w:rsidP="00F46B3C">
            <w:pPr>
              <w:jc w:val="left"/>
              <w:rPr>
                <w:rFonts w:ascii="Calibri" w:hAnsi="Calibri" w:cs="Calibri"/>
                <w:szCs w:val="32"/>
                <w:lang w:val="en-GB"/>
              </w:rPr>
            </w:pPr>
          </w:p>
        </w:tc>
        <w:tc>
          <w:tcPr>
            <w:tcW w:w="4606" w:type="dxa"/>
          </w:tcPr>
          <w:p w:rsidR="004C1F17" w:rsidRPr="0018189C" w:rsidRDefault="00F46B3C"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Brain drain</w:t>
            </w:r>
          </w:p>
          <w:p w:rsidR="00F46B3C" w:rsidRPr="0018189C" w:rsidRDefault="00F46B3C" w:rsidP="002812F6">
            <w:pPr>
              <w:pStyle w:val="Akapitzlist"/>
              <w:numPr>
                <w:ilvl w:val="0"/>
                <w:numId w:val="29"/>
              </w:numPr>
              <w:jc w:val="left"/>
              <w:rPr>
                <w:rFonts w:ascii="Calibri" w:hAnsi="Calibri" w:cs="Calibri"/>
                <w:szCs w:val="32"/>
                <w:lang w:val="en-GB"/>
              </w:rPr>
            </w:pPr>
            <w:r w:rsidRPr="0018189C">
              <w:rPr>
                <w:rFonts w:ascii="Calibri" w:hAnsi="Calibri" w:cs="Calibri"/>
                <w:szCs w:val="32"/>
                <w:lang w:val="en-GB"/>
              </w:rPr>
              <w:t>Demographics</w:t>
            </w:r>
            <w:r w:rsidR="008801FD" w:rsidRPr="0018189C">
              <w:rPr>
                <w:rFonts w:ascii="Calibri" w:hAnsi="Calibri" w:cs="Calibri"/>
                <w:szCs w:val="32"/>
                <w:lang w:val="en-GB"/>
              </w:rPr>
              <w:t xml:space="preserve"> – the ageing society</w:t>
            </w:r>
          </w:p>
          <w:p w:rsidR="007F22F8" w:rsidRPr="0018189C" w:rsidRDefault="00F46B3C" w:rsidP="002812F6">
            <w:pPr>
              <w:pStyle w:val="Akapitzlist"/>
              <w:numPr>
                <w:ilvl w:val="0"/>
                <w:numId w:val="41"/>
              </w:numPr>
              <w:jc w:val="left"/>
              <w:rPr>
                <w:rFonts w:ascii="Calibri" w:hAnsi="Calibri" w:cs="Calibri"/>
                <w:szCs w:val="32"/>
                <w:lang w:val="en-GB"/>
              </w:rPr>
            </w:pPr>
            <w:r w:rsidRPr="0018189C">
              <w:rPr>
                <w:rFonts w:ascii="Calibri" w:hAnsi="Calibri" w:cs="Calibri"/>
                <w:szCs w:val="32"/>
                <w:lang w:val="en-GB"/>
              </w:rPr>
              <w:t>Education</w:t>
            </w:r>
            <w:r w:rsidR="008801FD" w:rsidRPr="0018189C">
              <w:rPr>
                <w:rFonts w:ascii="Calibri" w:hAnsi="Calibri" w:cs="Calibri"/>
                <w:szCs w:val="32"/>
                <w:lang w:val="en-GB"/>
              </w:rPr>
              <w:t xml:space="preserve"> with lower standards</w:t>
            </w:r>
          </w:p>
          <w:p w:rsidR="002812F6" w:rsidRPr="0018189C" w:rsidRDefault="008801FD" w:rsidP="002812F6">
            <w:pPr>
              <w:pStyle w:val="Akapitzlist"/>
              <w:numPr>
                <w:ilvl w:val="0"/>
                <w:numId w:val="41"/>
              </w:numPr>
              <w:jc w:val="left"/>
              <w:rPr>
                <w:rFonts w:ascii="Calibri" w:hAnsi="Calibri" w:cs="Calibri"/>
                <w:szCs w:val="32"/>
                <w:lang w:val="en-GB"/>
              </w:rPr>
            </w:pPr>
            <w:r w:rsidRPr="0018189C">
              <w:rPr>
                <w:rFonts w:ascii="Calibri" w:hAnsi="Calibri" w:cs="Calibri"/>
                <w:szCs w:val="32"/>
                <w:lang w:val="en-GB"/>
              </w:rPr>
              <w:t>High youth unemployment</w:t>
            </w:r>
          </w:p>
          <w:p w:rsidR="008801FD" w:rsidRPr="0018189C" w:rsidRDefault="008801FD" w:rsidP="002812F6">
            <w:pPr>
              <w:pStyle w:val="Akapitzlist"/>
              <w:numPr>
                <w:ilvl w:val="0"/>
                <w:numId w:val="41"/>
              </w:numPr>
              <w:jc w:val="left"/>
              <w:rPr>
                <w:rFonts w:ascii="Calibri" w:hAnsi="Calibri" w:cs="Calibri"/>
                <w:szCs w:val="32"/>
                <w:lang w:val="en-GB"/>
              </w:rPr>
            </w:pPr>
            <w:r w:rsidRPr="0018189C">
              <w:rPr>
                <w:rFonts w:ascii="Calibri" w:hAnsi="Calibri" w:cs="Calibri"/>
                <w:szCs w:val="32"/>
                <w:lang w:val="en-GB"/>
              </w:rPr>
              <w:t>Technology over business</w:t>
            </w:r>
          </w:p>
        </w:tc>
      </w:tr>
    </w:tbl>
    <w:p w:rsidR="009C39A8" w:rsidRDefault="009C39A8" w:rsidP="00EE2708">
      <w:pPr>
        <w:jc w:val="left"/>
        <w:rPr>
          <w:rFonts w:ascii="Calibri" w:hAnsi="Calibri" w:cs="Calibri"/>
          <w:sz w:val="18"/>
          <w:szCs w:val="32"/>
          <w:lang w:val="en-US"/>
        </w:rPr>
      </w:pPr>
    </w:p>
    <w:p w:rsidR="009C39A8" w:rsidRDefault="009C39A8" w:rsidP="00EE2708">
      <w:pPr>
        <w:jc w:val="left"/>
        <w:rPr>
          <w:rFonts w:ascii="Calibri" w:hAnsi="Calibri" w:cs="Calibri"/>
          <w:sz w:val="18"/>
          <w:szCs w:val="32"/>
          <w:lang w:val="en-US"/>
        </w:rPr>
      </w:pPr>
    </w:p>
    <w:p w:rsidR="009809AA" w:rsidRDefault="009809AA">
      <w:pPr>
        <w:rPr>
          <w:rFonts w:eastAsiaTheme="majorEastAsia" w:cstheme="majorBidi"/>
          <w:b/>
          <w:bCs/>
          <w:color w:val="365F91" w:themeColor="accent1" w:themeShade="BF"/>
          <w:sz w:val="28"/>
          <w:szCs w:val="28"/>
          <w:lang w:val="en-US"/>
        </w:rPr>
      </w:pPr>
      <w:r>
        <w:rPr>
          <w:lang w:val="en-US"/>
        </w:rPr>
        <w:br w:type="page"/>
      </w:r>
    </w:p>
    <w:p w:rsidR="00776941" w:rsidRDefault="003C1038" w:rsidP="006419DB">
      <w:pPr>
        <w:pStyle w:val="Nagwek1"/>
        <w:rPr>
          <w:lang w:val="en-US"/>
        </w:rPr>
      </w:pPr>
      <w:bookmarkStart w:id="55" w:name="_Toc497808715"/>
      <w:r>
        <w:rPr>
          <w:lang w:val="en-US"/>
        </w:rPr>
        <w:lastRenderedPageBreak/>
        <w:t>C</w:t>
      </w:r>
      <w:r w:rsidR="006419DB">
        <w:rPr>
          <w:lang w:val="en-US"/>
        </w:rPr>
        <w:t>ONCLUSIONS</w:t>
      </w:r>
      <w:bookmarkEnd w:id="55"/>
    </w:p>
    <w:p w:rsidR="006419DB" w:rsidRDefault="006419DB" w:rsidP="006419DB">
      <w:pPr>
        <w:rPr>
          <w:lang w:val="en-US"/>
        </w:rPr>
      </w:pPr>
    </w:p>
    <w:p w:rsidR="00B71E40" w:rsidRDefault="00B71E40" w:rsidP="00B71E40">
      <w:pPr>
        <w:rPr>
          <w:lang w:val="en-US"/>
        </w:rPr>
      </w:pPr>
      <w:r>
        <w:rPr>
          <w:lang w:val="en-US"/>
        </w:rPr>
        <w:t xml:space="preserve">The region of interest in this diagnosis is </w:t>
      </w:r>
      <w:r w:rsidRPr="00B71E40">
        <w:rPr>
          <w:lang w:val="en-US"/>
        </w:rPr>
        <w:t>Podravska statistical region</w:t>
      </w:r>
      <w:r>
        <w:rPr>
          <w:lang w:val="en-US"/>
        </w:rPr>
        <w:t xml:space="preserve"> in Slovenia, where </w:t>
      </w:r>
      <w:r w:rsidRPr="00B71E40">
        <w:rPr>
          <w:lang w:val="en-US"/>
        </w:rPr>
        <w:t>16% of Slovenia’s population lived in the in 2015. The region generated 13% of the national GDP, but GDP per capita was the fifth lowest in the country. The region had slightly less than 26,000 enterprises with on average 4.6 persons employed.</w:t>
      </w:r>
    </w:p>
    <w:p w:rsidR="00B71E40" w:rsidRDefault="00B71E40" w:rsidP="00B71E40">
      <w:pPr>
        <w:rPr>
          <w:lang w:val="en-US"/>
        </w:rPr>
      </w:pPr>
    </w:p>
    <w:p w:rsidR="00B71E40" w:rsidRDefault="00B71E40" w:rsidP="00B71E40">
      <w:pPr>
        <w:rPr>
          <w:lang w:val="en-GB"/>
        </w:rPr>
      </w:pPr>
      <w:r w:rsidRPr="00B279CA">
        <w:rPr>
          <w:lang w:val="en-GB"/>
        </w:rPr>
        <w:t>One of the quite deeply rooted Slovenian social norms is the belief that most people in Slovenia</w:t>
      </w:r>
      <w:r>
        <w:rPr>
          <w:lang w:val="en-GB"/>
        </w:rPr>
        <w:t xml:space="preserve"> </w:t>
      </w:r>
      <w:r w:rsidRPr="00B279CA">
        <w:rPr>
          <w:lang w:val="en-GB"/>
        </w:rPr>
        <w:t>would prefer that everyone had a similar standard of living.</w:t>
      </w:r>
      <w:r>
        <w:rPr>
          <w:lang w:val="en-GB"/>
        </w:rPr>
        <w:t xml:space="preserve"> According to the </w:t>
      </w:r>
      <w:r w:rsidRPr="00423737">
        <w:rPr>
          <w:lang w:val="en-GB"/>
        </w:rPr>
        <w:t>GEM</w:t>
      </w:r>
      <w:r>
        <w:rPr>
          <w:lang w:val="en-GB"/>
        </w:rPr>
        <w:t xml:space="preserve"> 2016 s</w:t>
      </w:r>
      <w:r w:rsidRPr="00423737">
        <w:rPr>
          <w:lang w:val="en-GB"/>
        </w:rPr>
        <w:t>uccessful entrepreneurs are highly respected in Slovenia</w:t>
      </w:r>
      <w:r>
        <w:rPr>
          <w:lang w:val="en-GB"/>
        </w:rPr>
        <w:t xml:space="preserve">. </w:t>
      </w:r>
      <w:r w:rsidRPr="00B04695">
        <w:rPr>
          <w:lang w:val="en-GB"/>
        </w:rPr>
        <w:t>Although Slovenians hold successful entrepreneurs in high regard, their belief that entrepreneurship is a good career choice is much lower.</w:t>
      </w:r>
      <w:r>
        <w:rPr>
          <w:lang w:val="en-GB"/>
        </w:rPr>
        <w:t xml:space="preserve"> </w:t>
      </w:r>
    </w:p>
    <w:p w:rsidR="00F37BE5" w:rsidRDefault="00F37BE5" w:rsidP="00B71E40">
      <w:pPr>
        <w:rPr>
          <w:lang w:val="en-GB"/>
        </w:rPr>
      </w:pPr>
    </w:p>
    <w:p w:rsidR="00F37BE5" w:rsidRDefault="00F37BE5" w:rsidP="00F37BE5">
      <w:pPr>
        <w:rPr>
          <w:lang w:val="en-GB"/>
        </w:rPr>
      </w:pPr>
      <w:r w:rsidRPr="00B279CA">
        <w:rPr>
          <w:lang w:val="en-GB"/>
        </w:rPr>
        <w:t>In</w:t>
      </w:r>
      <w:r>
        <w:rPr>
          <w:lang w:val="en-GB"/>
        </w:rPr>
        <w:t xml:space="preserve"> </w:t>
      </w:r>
      <w:r w:rsidRPr="00B279CA">
        <w:rPr>
          <w:lang w:val="en-GB"/>
        </w:rPr>
        <w:t xml:space="preserve">Slovenia, </w:t>
      </w:r>
      <w:r>
        <w:rPr>
          <w:lang w:val="en-GB"/>
        </w:rPr>
        <w:t xml:space="preserve">over half </w:t>
      </w:r>
      <w:r w:rsidRPr="00B279CA">
        <w:rPr>
          <w:lang w:val="en-GB"/>
        </w:rPr>
        <w:t>of the adult population trusts in their entrepreneurial capabilities and competences, this ranks Slovenia high in 5th place among the European countries.</w:t>
      </w:r>
      <w:r>
        <w:rPr>
          <w:lang w:val="en-GB"/>
        </w:rPr>
        <w:t xml:space="preserve"> </w:t>
      </w:r>
      <w:r w:rsidRPr="00BD0B11">
        <w:rPr>
          <w:lang w:val="en-GB"/>
        </w:rPr>
        <w:t>Unfortunately, this (self-perceived) entrepreneurial potential is not realized, especially in</w:t>
      </w:r>
      <w:r>
        <w:rPr>
          <w:lang w:val="en-GB"/>
        </w:rPr>
        <w:t xml:space="preserve"> </w:t>
      </w:r>
      <w:r w:rsidRPr="00BD0B11">
        <w:rPr>
          <w:lang w:val="en-GB"/>
        </w:rPr>
        <w:t>those areas and with such companies that would result in economic growth and new job creation.</w:t>
      </w:r>
      <w:r>
        <w:rPr>
          <w:lang w:val="en-GB"/>
        </w:rPr>
        <w:t xml:space="preserve"> There are twice as much men as women entrepreneurs in Slovenia. The majority of them are 25-44 years old. There are two most important groups regarding their education; i.e. secondary education and the highest education.</w:t>
      </w:r>
    </w:p>
    <w:p w:rsidR="00F37BE5" w:rsidRDefault="00F37BE5" w:rsidP="00F37BE5">
      <w:pPr>
        <w:rPr>
          <w:lang w:val="en-GB"/>
        </w:rPr>
      </w:pPr>
    </w:p>
    <w:p w:rsidR="00F37BE5" w:rsidRDefault="00F37BE5" w:rsidP="00F37BE5">
      <w:r>
        <w:t>The potential for the creation of a large number of new jobs and a high added value, which both point to the quality of entrepreneurial activity, greatly depends on the entrepreneur’s aspirations and how innovative the firm is when faced with entrepreneurial challenges. In Slovenia, almost half of entrepreneurs believe that they have a product or service which is new for some or even for all of their potential customers. 45% believe that they use relatively new technologies (i.e., technologies available for fewer than five years).</w:t>
      </w:r>
    </w:p>
    <w:p w:rsidR="00F37BE5" w:rsidRDefault="00F37BE5" w:rsidP="00F37BE5"/>
    <w:p w:rsidR="007E7DF8" w:rsidRDefault="007E7DF8" w:rsidP="007E7DF8">
      <w:pPr>
        <w:rPr>
          <w:lang w:val="en-GB"/>
        </w:rPr>
      </w:pPr>
      <w:r>
        <w:rPr>
          <w:lang w:val="en-GB"/>
        </w:rPr>
        <w:t>The majority of the startups are located in the capital, Ljubljana. Second biggest concentration of startups is in Maribor, which is the largest town in Podravje. Towns of Ptuj and Ormož, the most important towns in Podravje after Maribor are also interesting for startups.</w:t>
      </w:r>
    </w:p>
    <w:p w:rsidR="00F37BE5" w:rsidRDefault="00F37BE5" w:rsidP="00F37BE5">
      <w:pPr>
        <w:rPr>
          <w:lang w:val="en-GB"/>
        </w:rPr>
      </w:pPr>
    </w:p>
    <w:p w:rsidR="007E7DF8" w:rsidRDefault="007E7DF8" w:rsidP="007E7DF8">
      <w:r>
        <w:t>Maribor has University incubator called Tovarna podjemov/Venture factory and cooperative for social entreperneurship called Tkalka</w:t>
      </w:r>
      <w:r w:rsidRPr="00B209E2">
        <w:t>/Weaver</w:t>
      </w:r>
      <w:r>
        <w:t xml:space="preserve">. There’s also a technological park called Štajerski tehnološki park/Styrian Technology Park In the vicintiy of Maribor. </w:t>
      </w:r>
    </w:p>
    <w:p w:rsidR="007E7DF8" w:rsidRDefault="007E7DF8" w:rsidP="00F37BE5"/>
    <w:p w:rsidR="007E7DF8" w:rsidRDefault="007E7DF8" w:rsidP="007E7DF8">
      <w:pPr>
        <w:rPr>
          <w:lang w:val="en-GB"/>
        </w:rPr>
      </w:pPr>
      <w:r w:rsidRPr="00F52B89">
        <w:rPr>
          <w:lang w:val="en-GB"/>
        </w:rPr>
        <w:t xml:space="preserve">There are no business </w:t>
      </w:r>
      <w:r>
        <w:rPr>
          <w:lang w:val="en-GB"/>
        </w:rPr>
        <w:t>incubator in Ptuj, but the startups community is addressed by Start:up Ptuj Programmes and events, which are jointly organised by SRC Bistra Ptuj, Venture factory and School Centre Ptuj. There’s also a vibrant ICT startup community around companies Intera, Ptuj and an international startup Databox located in Ptuj.</w:t>
      </w:r>
    </w:p>
    <w:p w:rsidR="007E7DF8" w:rsidRDefault="007E7DF8" w:rsidP="007E7DF8">
      <w:pPr>
        <w:rPr>
          <w:lang w:val="en-GB"/>
        </w:rPr>
      </w:pPr>
    </w:p>
    <w:p w:rsidR="007E7DF8" w:rsidRPr="00F52B89" w:rsidRDefault="007E7DF8" w:rsidP="007E7DF8">
      <w:pPr>
        <w:rPr>
          <w:lang w:val="en-GB"/>
        </w:rPr>
      </w:pPr>
      <w:r>
        <w:rPr>
          <w:lang w:val="en-GB"/>
        </w:rPr>
        <w:t xml:space="preserve">A business incubator founded by municipality of Ormož gathers startups in Ormož, including social entrepreneurs. </w:t>
      </w:r>
    </w:p>
    <w:p w:rsidR="007E7DF8" w:rsidRDefault="007E7DF8" w:rsidP="007E7DF8">
      <w:pPr>
        <w:rPr>
          <w:lang w:val="en-GB"/>
        </w:rPr>
      </w:pPr>
    </w:p>
    <w:p w:rsidR="007E7DF8" w:rsidRDefault="007E7DF8" w:rsidP="007E7DF8">
      <w:pPr>
        <w:rPr>
          <w:lang w:val="en-GB"/>
        </w:rPr>
      </w:pPr>
      <w:r>
        <w:rPr>
          <w:lang w:val="en-GB"/>
        </w:rPr>
        <w:t>Iniciative Start:up Slovenia with their branches in Maribor and Ptuj launches a lot of news feeds from the startup community and the startup ecosystem resulting in constant presence of startup stories in media.</w:t>
      </w:r>
    </w:p>
    <w:p w:rsidR="007E7DF8" w:rsidRDefault="007E7DF8" w:rsidP="007E7DF8">
      <w:pPr>
        <w:rPr>
          <w:lang w:val="en-GB"/>
        </w:rPr>
      </w:pPr>
    </w:p>
    <w:p w:rsidR="007E7DF8" w:rsidRDefault="007E7DF8" w:rsidP="007E7DF8">
      <w:pPr>
        <w:rPr>
          <w:lang w:val="en-GB"/>
        </w:rPr>
      </w:pPr>
      <w:r w:rsidRPr="00405B95">
        <w:rPr>
          <w:lang w:val="en-GB"/>
        </w:rPr>
        <w:lastRenderedPageBreak/>
        <w:t>Entrepreneurs use different sources of finances and different combinations of these sources to</w:t>
      </w:r>
      <w:r>
        <w:rPr>
          <w:lang w:val="en-GB"/>
        </w:rPr>
        <w:t xml:space="preserve"> </w:t>
      </w:r>
      <w:r w:rsidRPr="00405B95">
        <w:rPr>
          <w:lang w:val="en-GB"/>
        </w:rPr>
        <w:t>finance the startup of their ventures. The entrepreneur’s personal funds are one of the most</w:t>
      </w:r>
      <w:r>
        <w:rPr>
          <w:lang w:val="en-GB"/>
        </w:rPr>
        <w:t xml:space="preserve"> </w:t>
      </w:r>
      <w:r w:rsidRPr="00405B95">
        <w:rPr>
          <w:lang w:val="en-GB"/>
        </w:rPr>
        <w:t>frequent primary sources of financing nascent and new ventures. This usually entails using one’s</w:t>
      </w:r>
      <w:r>
        <w:rPr>
          <w:lang w:val="en-GB"/>
        </w:rPr>
        <w:t xml:space="preserve"> </w:t>
      </w:r>
      <w:r w:rsidRPr="00405B95">
        <w:rPr>
          <w:lang w:val="en-GB"/>
        </w:rPr>
        <w:t>own savings, working at home, seeking free-of-charge advice, and the like.</w:t>
      </w:r>
      <w:r>
        <w:rPr>
          <w:lang w:val="en-GB"/>
        </w:rPr>
        <w:t xml:space="preserve"> </w:t>
      </w:r>
      <w:r w:rsidRPr="00405B95">
        <w:rPr>
          <w:lang w:val="en-GB"/>
        </w:rPr>
        <w:t>In</w:t>
      </w:r>
      <w:r>
        <w:rPr>
          <w:lang w:val="en-GB"/>
        </w:rPr>
        <w:t xml:space="preserve"> Slovenia, the </w:t>
      </w:r>
      <w:r w:rsidRPr="00405B95">
        <w:rPr>
          <w:lang w:val="en-GB"/>
        </w:rPr>
        <w:t>percentage</w:t>
      </w:r>
      <w:r>
        <w:rPr>
          <w:lang w:val="en-GB"/>
        </w:rPr>
        <w:t xml:space="preserve"> of </w:t>
      </w:r>
      <w:r w:rsidRPr="00405B95">
        <w:rPr>
          <w:lang w:val="en-GB"/>
        </w:rPr>
        <w:t>new entrepreneurs who use their own funds to finance a new venture is 73%</w:t>
      </w:r>
      <w:r>
        <w:rPr>
          <w:lang w:val="en-GB"/>
        </w:rPr>
        <w:t xml:space="preserve"> (Rebernik, 2016)</w:t>
      </w:r>
      <w:r w:rsidRPr="00405B95">
        <w:rPr>
          <w:lang w:val="en-GB"/>
        </w:rPr>
        <w:t>.</w:t>
      </w:r>
    </w:p>
    <w:p w:rsidR="007E7DF8" w:rsidRDefault="007E7DF8" w:rsidP="007E7DF8">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When it comes to financing, the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Slovene Enterprise Fund joins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 with its products during these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times. It offers startups products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P2, SK75 and SK200, which</w:t>
      </w:r>
      <w:r>
        <w:rPr>
          <w:rFonts w:asciiTheme="minorHAnsi" w:hAnsiTheme="minorHAnsi"/>
          <w:color w:val="000000" w:themeColor="text1"/>
          <w:sz w:val="22"/>
          <w:lang w:val="en-GB"/>
        </w:rPr>
        <w:t xml:space="preserve"> jointly provide up to €329.</w:t>
      </w:r>
      <w:r w:rsidRPr="00A63130">
        <w:rPr>
          <w:rFonts w:asciiTheme="minorHAnsi" w:hAnsiTheme="minorHAnsi"/>
          <w:color w:val="000000" w:themeColor="text1"/>
          <w:sz w:val="22"/>
          <w:lang w:val="en-GB"/>
        </w:rPr>
        <w:t>000</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seed capital per company,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including an intense advisory,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educational and mentoring</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supporting programme. Public</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programmes are planned and</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coordinated by the Ministry</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Economic Development</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 xml:space="preserve">and Technology. </w:t>
      </w:r>
    </w:p>
    <w:p w:rsidR="007E7DF8" w:rsidRDefault="007E7DF8" w:rsidP="007E7DF8">
      <w:pPr>
        <w:pStyle w:val="NormalnyWeb"/>
        <w:jc w:val="both"/>
        <w:rPr>
          <w:rFonts w:asciiTheme="minorHAnsi" w:hAnsiTheme="minorHAnsi"/>
          <w:color w:val="000000" w:themeColor="text1"/>
          <w:sz w:val="22"/>
          <w:lang w:val="en-GB"/>
        </w:rPr>
      </w:pPr>
      <w:r w:rsidRPr="00A63130">
        <w:rPr>
          <w:rFonts w:asciiTheme="minorHAnsi" w:hAnsiTheme="minorHAnsi"/>
          <w:color w:val="000000" w:themeColor="text1"/>
          <w:sz w:val="22"/>
          <w:lang w:val="en-GB"/>
        </w:rPr>
        <w:t>The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implementation and promotion</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of these public programmes is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done by the Start:up Slovenia</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Initiative, which is an active</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connector and promotor of all</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public and private stakeholders</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in the Slovenian startup</w:t>
      </w:r>
      <w:r>
        <w:rPr>
          <w:rFonts w:asciiTheme="minorHAnsi" w:hAnsiTheme="minorHAnsi"/>
          <w:color w:val="000000" w:themeColor="text1"/>
          <w:sz w:val="22"/>
          <w:lang w:val="en-GB"/>
        </w:rPr>
        <w:t xml:space="preserve">  </w:t>
      </w:r>
      <w:r w:rsidRPr="00A63130">
        <w:rPr>
          <w:rFonts w:asciiTheme="minorHAnsi" w:hAnsiTheme="minorHAnsi"/>
          <w:color w:val="000000" w:themeColor="text1"/>
          <w:sz w:val="22"/>
          <w:lang w:val="en-GB"/>
        </w:rPr>
        <w:t>ecosystem.</w:t>
      </w:r>
      <w:r>
        <w:rPr>
          <w:color w:val="000000" w:themeColor="text1"/>
          <w:lang w:val="en-GB"/>
        </w:rPr>
        <w:t xml:space="preserve"> </w:t>
      </w:r>
      <w:r>
        <w:rPr>
          <w:rFonts w:asciiTheme="minorHAnsi" w:hAnsiTheme="minorHAnsi"/>
          <w:color w:val="000000" w:themeColor="text1"/>
          <w:sz w:val="22"/>
          <w:lang w:val="en-GB"/>
        </w:rPr>
        <w:t xml:space="preserve">The international accelerators and venture capital funds are active in </w:t>
      </w:r>
      <w:r w:rsidRPr="00A63130">
        <w:rPr>
          <w:rFonts w:asciiTheme="minorHAnsi" w:hAnsiTheme="minorHAnsi"/>
          <w:color w:val="000000" w:themeColor="text1"/>
          <w:sz w:val="22"/>
          <w:lang w:val="en-GB"/>
        </w:rPr>
        <w:t xml:space="preserve"> Slovenia and the Business Angels of Slovenia club, have also contributed to the quick growth of the ecosystem and the growing number of global successes of Slovenian startups. </w:t>
      </w:r>
    </w:p>
    <w:p w:rsidR="007E7DF8" w:rsidRDefault="007E7DF8" w:rsidP="007E7DF8">
      <w:pPr>
        <w:pStyle w:val="NormalnyWeb"/>
        <w:jc w:val="both"/>
        <w:rPr>
          <w:rFonts w:asciiTheme="minorHAnsi" w:hAnsiTheme="minorHAnsi"/>
          <w:color w:val="000000" w:themeColor="text1"/>
          <w:sz w:val="22"/>
          <w:lang w:val="en-GB"/>
        </w:rPr>
      </w:pPr>
      <w:r>
        <w:rPr>
          <w:rFonts w:asciiTheme="minorHAnsi" w:hAnsiTheme="minorHAnsi"/>
          <w:color w:val="000000" w:themeColor="text1"/>
          <w:sz w:val="22"/>
          <w:lang w:val="en-GB"/>
        </w:rPr>
        <w:t>There’s also an annual business conference organised in Maribor. PODIM is t</w:t>
      </w:r>
      <w:r w:rsidRPr="00850AD4">
        <w:rPr>
          <w:rFonts w:asciiTheme="minorHAnsi" w:hAnsiTheme="minorHAnsi"/>
          <w:color w:val="000000" w:themeColor="text1"/>
          <w:sz w:val="22"/>
          <w:lang w:val="en-GB"/>
        </w:rPr>
        <w:t>he biggest and most influential startup conference in the Alps-Adriatic region</w:t>
      </w:r>
      <w:r>
        <w:rPr>
          <w:rFonts w:asciiTheme="minorHAnsi" w:hAnsiTheme="minorHAnsi"/>
          <w:color w:val="000000" w:themeColor="text1"/>
          <w:sz w:val="22"/>
          <w:lang w:val="en-GB"/>
        </w:rPr>
        <w:t xml:space="preserve">. A part of PODIM is also the announcement of the </w:t>
      </w:r>
      <w:r w:rsidRPr="00A468CF">
        <w:rPr>
          <w:rFonts w:asciiTheme="minorHAnsi" w:hAnsiTheme="minorHAnsi"/>
          <w:color w:val="000000" w:themeColor="text1"/>
          <w:sz w:val="22"/>
          <w:lang w:val="en-GB"/>
        </w:rPr>
        <w:t>Slovenian Startup of the Year</w:t>
      </w:r>
      <w:r>
        <w:rPr>
          <w:rFonts w:asciiTheme="minorHAnsi" w:hAnsiTheme="minorHAnsi"/>
          <w:color w:val="000000" w:themeColor="text1"/>
          <w:sz w:val="22"/>
          <w:lang w:val="en-GB"/>
        </w:rPr>
        <w:t xml:space="preserve">, which </w:t>
      </w:r>
      <w:r w:rsidRPr="00A468CF">
        <w:rPr>
          <w:rFonts w:asciiTheme="minorHAnsi" w:hAnsiTheme="minorHAnsi"/>
          <w:color w:val="000000" w:themeColor="text1"/>
          <w:sz w:val="22"/>
          <w:lang w:val="en-GB"/>
        </w:rPr>
        <w:t>is the project of active stakeholders of the Slovenian startup ecosystem.</w:t>
      </w:r>
    </w:p>
    <w:p w:rsidR="007E7DF8" w:rsidRDefault="007E7DF8" w:rsidP="007E7DF8">
      <w:pPr>
        <w:rPr>
          <w:shd w:val="clear" w:color="auto" w:fill="FFFFFF"/>
        </w:rPr>
      </w:pPr>
      <w:r>
        <w:rPr>
          <w:shd w:val="clear" w:color="auto" w:fill="FFFFFF"/>
        </w:rPr>
        <w:t xml:space="preserve">According to </w:t>
      </w:r>
      <w:r w:rsidRPr="00592ADA">
        <w:rPr>
          <w:shd w:val="clear" w:color="auto" w:fill="FFFFFF"/>
        </w:rPr>
        <w:t xml:space="preserve">World Bank’s Doing Business Survey </w:t>
      </w:r>
      <w:r>
        <w:rPr>
          <w:shd w:val="clear" w:color="auto" w:fill="FFFFFF"/>
        </w:rPr>
        <w:t>(World Bank, 2017) Slovenia is among the top five</w:t>
      </w:r>
      <w:r w:rsidRPr="00592ADA">
        <w:rPr>
          <w:shd w:val="clear" w:color="auto" w:fill="FFFFFF"/>
        </w:rPr>
        <w:t xml:space="preserve"> countries with the least number of procedures required to start a new business. Not only that: it is the cheapest place on the planet to launch a new corporation. Another advantage highlighted by the report is Slovenia’s high level of security for investors.</w:t>
      </w:r>
    </w:p>
    <w:p w:rsidR="007E7DF8" w:rsidRPr="007E7DF8" w:rsidRDefault="007E7DF8" w:rsidP="007E7DF8">
      <w:pPr>
        <w:pStyle w:val="NormalnyWeb"/>
        <w:jc w:val="both"/>
        <w:rPr>
          <w:rFonts w:asciiTheme="minorHAnsi" w:hAnsiTheme="minorHAnsi"/>
          <w:color w:val="000000" w:themeColor="text1"/>
          <w:sz w:val="22"/>
          <w:lang w:val="es-ES"/>
        </w:rPr>
      </w:pPr>
    </w:p>
    <w:p w:rsidR="007E7DF8" w:rsidRDefault="007E7DF8" w:rsidP="007E7DF8">
      <w:pPr>
        <w:rPr>
          <w:color w:val="000000" w:themeColor="text1"/>
          <w:lang w:val="en-GB"/>
        </w:rPr>
      </w:pPr>
    </w:p>
    <w:p w:rsidR="007E7DF8" w:rsidRDefault="007E7DF8" w:rsidP="007E7DF8">
      <w:pPr>
        <w:rPr>
          <w:color w:val="000000" w:themeColor="text1"/>
          <w:lang w:val="en-GB"/>
        </w:rPr>
      </w:pPr>
    </w:p>
    <w:p w:rsidR="007E7DF8" w:rsidRDefault="007E7DF8" w:rsidP="007E7DF8">
      <w:pPr>
        <w:rPr>
          <w:lang w:val="en-GB"/>
        </w:rPr>
      </w:pPr>
    </w:p>
    <w:p w:rsidR="007E7DF8" w:rsidRDefault="007E7DF8" w:rsidP="007E7DF8">
      <w:pPr>
        <w:rPr>
          <w:lang w:val="en-GB"/>
        </w:rPr>
      </w:pPr>
    </w:p>
    <w:p w:rsidR="007E7DF8" w:rsidRDefault="007E7DF8" w:rsidP="007E7DF8">
      <w:pPr>
        <w:rPr>
          <w:lang w:val="en-GB"/>
        </w:rPr>
      </w:pPr>
    </w:p>
    <w:p w:rsidR="007E7DF8" w:rsidRPr="007E7DF8" w:rsidRDefault="007E7DF8" w:rsidP="00F37BE5">
      <w:pPr>
        <w:rPr>
          <w:lang w:val="en-GB"/>
        </w:rPr>
      </w:pPr>
    </w:p>
    <w:p w:rsidR="00F37BE5" w:rsidRDefault="00F37BE5" w:rsidP="00B71E40">
      <w:pPr>
        <w:rPr>
          <w:lang w:val="en-GB"/>
        </w:rPr>
      </w:pPr>
    </w:p>
    <w:p w:rsidR="00B71E40" w:rsidRPr="00B71E40" w:rsidRDefault="00B71E40" w:rsidP="00B71E40">
      <w:pPr>
        <w:rPr>
          <w:lang w:val="en-GB"/>
        </w:rPr>
      </w:pPr>
    </w:p>
    <w:p w:rsidR="006419DB" w:rsidRPr="00B71E40" w:rsidRDefault="006419DB" w:rsidP="006419DB">
      <w:pPr>
        <w:rPr>
          <w:lang w:val="sl-SI"/>
        </w:rPr>
      </w:pPr>
    </w:p>
    <w:p w:rsidR="006419DB" w:rsidRDefault="006419DB" w:rsidP="006419DB">
      <w:pPr>
        <w:rPr>
          <w:lang w:val="en-US"/>
        </w:rPr>
      </w:pPr>
    </w:p>
    <w:p w:rsidR="003C1038" w:rsidRDefault="003C1038">
      <w:pPr>
        <w:rPr>
          <w:rFonts w:eastAsiaTheme="majorEastAsia" w:cstheme="majorBidi"/>
          <w:b/>
          <w:bCs/>
          <w:color w:val="365F91" w:themeColor="accent1" w:themeShade="BF"/>
          <w:sz w:val="28"/>
          <w:szCs w:val="28"/>
          <w:lang w:val="en-US"/>
        </w:rPr>
      </w:pPr>
      <w:r>
        <w:rPr>
          <w:lang w:val="en-US"/>
        </w:rPr>
        <w:br w:type="page"/>
      </w:r>
    </w:p>
    <w:p w:rsidR="006419DB" w:rsidRPr="00F26ED7" w:rsidRDefault="006419DB" w:rsidP="006419DB">
      <w:pPr>
        <w:pStyle w:val="Nagwek1"/>
        <w:rPr>
          <w:lang w:val="en-US"/>
        </w:rPr>
      </w:pPr>
      <w:bookmarkStart w:id="56" w:name="_Toc497808716"/>
      <w:r>
        <w:rPr>
          <w:lang w:val="en-US"/>
        </w:rPr>
        <w:lastRenderedPageBreak/>
        <w:t>Annex: List of involved stakeholders</w:t>
      </w:r>
      <w:bookmarkEnd w:id="56"/>
    </w:p>
    <w:p w:rsidR="006419DB" w:rsidRPr="006419DB" w:rsidRDefault="006419DB" w:rsidP="006419DB">
      <w:pPr>
        <w:rPr>
          <w:lang w:val="en-US"/>
        </w:rPr>
      </w:pPr>
    </w:p>
    <w:p w:rsidR="006419DB" w:rsidRDefault="006419DB" w:rsidP="00EE2708">
      <w:pPr>
        <w:jc w:val="left"/>
        <w:rPr>
          <w:rFonts w:ascii="Calibri" w:hAnsi="Calibri" w:cs="Calibri"/>
          <w:sz w:val="18"/>
          <w:szCs w:val="32"/>
          <w:lang w:val="en-US"/>
        </w:rPr>
      </w:pPr>
    </w:p>
    <w:p w:rsidR="00725F4F" w:rsidRDefault="00725F4F">
      <w:pPr>
        <w:rPr>
          <w:lang w:val="en-US"/>
        </w:rPr>
      </w:pPr>
      <w:r>
        <w:rPr>
          <w:lang w:val="en-US"/>
        </w:rPr>
        <w:t xml:space="preserve">In this analysis the following </w:t>
      </w:r>
      <w:r w:rsidR="00457CED">
        <w:rPr>
          <w:lang w:val="en-US"/>
        </w:rPr>
        <w:t xml:space="preserve">institutions </w:t>
      </w:r>
      <w:r>
        <w:rPr>
          <w:lang w:val="en-US"/>
        </w:rPr>
        <w:t>were involved as stakeholders:</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Tovarna podjemov; Inštitut za raziskavo podjetništva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Univerza v Mariboru</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Prizma; Tkalka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Štajerska gospodarska zbornica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Obrtna zbornica Slovenije; Območna obrtna zbornica Ptuj, Območna obrtna zbornica Ormož, Območna obrtna zbornica Maribor</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Zavod RS za zaposlovanje</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Mariborska razvojna agencija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Štajerski tehnološki park</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Intera</w:t>
      </w:r>
      <w:r w:rsidR="00E35A8E">
        <w:rPr>
          <w:lang w:val="en-US"/>
        </w:rPr>
        <w:t xml:space="preserve"> d.o.o.</w:t>
      </w:r>
      <w:r>
        <w:rPr>
          <w:lang w:val="en-US"/>
        </w:rPr>
        <w:t>; Kreativnica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Fürstova hiša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Šolski center Ptuj</w:t>
      </w:r>
      <w:r w:rsidR="00434D4A">
        <w:rPr>
          <w:lang w:val="en-US"/>
        </w:rPr>
        <w:t>, Ekonomska šola</w:t>
      </w:r>
    </w:p>
    <w:p w:rsidR="00457CED" w:rsidRPr="00457CED"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Manager klub Ptuj</w:t>
      </w:r>
    </w:p>
    <w:p w:rsidR="00457CED" w:rsidRPr="00434D4A" w:rsidRDefault="00457CED"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 xml:space="preserve">Javna razvojna agencija </w:t>
      </w:r>
      <w:r w:rsidR="00434D4A">
        <w:rPr>
          <w:lang w:val="en-US"/>
        </w:rPr>
        <w:t>Občine Ormož</w:t>
      </w:r>
    </w:p>
    <w:p w:rsidR="00434D4A" w:rsidRPr="00434D4A" w:rsidRDefault="00434D4A"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Mestna občina Ptuj</w:t>
      </w:r>
    </w:p>
    <w:p w:rsidR="00434D4A" w:rsidRPr="00457CED" w:rsidRDefault="00434D4A" w:rsidP="00434D4A">
      <w:pPr>
        <w:pStyle w:val="Akapitzlist"/>
        <w:numPr>
          <w:ilvl w:val="0"/>
          <w:numId w:val="43"/>
        </w:numPr>
        <w:rPr>
          <w:rFonts w:eastAsiaTheme="majorEastAsia" w:cstheme="majorBidi"/>
          <w:b/>
          <w:bCs/>
          <w:color w:val="365F91" w:themeColor="accent1" w:themeShade="BF"/>
          <w:sz w:val="28"/>
          <w:szCs w:val="28"/>
          <w:lang w:val="en-US"/>
        </w:rPr>
      </w:pPr>
      <w:r>
        <w:rPr>
          <w:lang w:val="en-US"/>
        </w:rPr>
        <w:t>Mestna občina Maribor</w:t>
      </w:r>
    </w:p>
    <w:p w:rsidR="00434D4A" w:rsidRPr="00434D4A" w:rsidRDefault="00434D4A"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Občina Ormož</w:t>
      </w:r>
    </w:p>
    <w:p w:rsidR="00434D4A" w:rsidRPr="00434D4A" w:rsidRDefault="00434D4A" w:rsidP="00725F4F">
      <w:pPr>
        <w:pStyle w:val="Akapitzlist"/>
        <w:numPr>
          <w:ilvl w:val="0"/>
          <w:numId w:val="43"/>
        </w:numPr>
        <w:rPr>
          <w:rFonts w:eastAsiaTheme="majorEastAsia" w:cstheme="majorBidi"/>
          <w:b/>
          <w:bCs/>
          <w:color w:val="365F91" w:themeColor="accent1" w:themeShade="BF"/>
          <w:sz w:val="28"/>
          <w:szCs w:val="28"/>
          <w:lang w:val="en-US"/>
        </w:rPr>
      </w:pPr>
      <w:r>
        <w:rPr>
          <w:lang w:val="en-US"/>
        </w:rPr>
        <w:t>Mestni svet občine Ptuj</w:t>
      </w:r>
    </w:p>
    <w:p w:rsidR="00434D4A" w:rsidRPr="00434D4A" w:rsidRDefault="00434D4A" w:rsidP="00725F4F">
      <w:pPr>
        <w:pStyle w:val="Akapitzlist"/>
        <w:numPr>
          <w:ilvl w:val="0"/>
          <w:numId w:val="43"/>
        </w:numPr>
        <w:rPr>
          <w:rFonts w:eastAsiaTheme="majorEastAsia" w:cstheme="majorBidi"/>
          <w:b/>
          <w:bCs/>
          <w:color w:val="365F91" w:themeColor="accent1" w:themeShade="BF"/>
          <w:sz w:val="28"/>
          <w:szCs w:val="28"/>
          <w:lang w:val="de-DE"/>
        </w:rPr>
      </w:pPr>
      <w:r w:rsidRPr="00434D4A">
        <w:rPr>
          <w:lang w:val="de-DE"/>
        </w:rPr>
        <w:t>Regionalni razvojni svet za Podravje</w:t>
      </w:r>
    </w:p>
    <w:p w:rsidR="00434D4A" w:rsidRDefault="00434D4A" w:rsidP="00434D4A">
      <w:pPr>
        <w:rPr>
          <w:rFonts w:eastAsiaTheme="majorEastAsia" w:cstheme="majorBidi"/>
          <w:b/>
          <w:bCs/>
          <w:color w:val="365F91" w:themeColor="accent1" w:themeShade="BF"/>
          <w:sz w:val="28"/>
          <w:szCs w:val="28"/>
          <w:lang w:val="de-DE"/>
        </w:rPr>
      </w:pPr>
    </w:p>
    <w:p w:rsidR="004E4C8D" w:rsidRDefault="00434D4A" w:rsidP="00434D4A">
      <w:pPr>
        <w:rPr>
          <w:lang w:val="en-GB"/>
        </w:rPr>
      </w:pPr>
      <w:r>
        <w:rPr>
          <w:lang w:val="en-GB"/>
        </w:rPr>
        <w:t>Furthermore, t</w:t>
      </w:r>
      <w:r w:rsidRPr="00434D4A">
        <w:rPr>
          <w:lang w:val="en-GB"/>
        </w:rPr>
        <w:t>he analysis</w:t>
      </w:r>
      <w:r>
        <w:rPr>
          <w:lang w:val="en-GB"/>
        </w:rPr>
        <w:t xml:space="preserve"> is referring to</w:t>
      </w:r>
      <w:r w:rsidRPr="00434D4A">
        <w:rPr>
          <w:lang w:val="en-GB"/>
        </w:rPr>
        <w:t xml:space="preserve"> </w:t>
      </w:r>
      <w:r>
        <w:rPr>
          <w:lang w:val="en-GB"/>
        </w:rPr>
        <w:t>GEM 2016 for Slovenia, where the experts from the following institutions</w:t>
      </w:r>
      <w:r w:rsidR="004E4C8D">
        <w:rPr>
          <w:lang w:val="en-GB"/>
        </w:rPr>
        <w:t xml:space="preserve"> were involved</w:t>
      </w:r>
      <w:r w:rsidR="00E35A8E">
        <w:rPr>
          <w:lang w:val="en-GB"/>
        </w:rPr>
        <w:t xml:space="preserve"> (Rebernik, 2016)</w:t>
      </w:r>
      <w:r w:rsidR="004E4C8D">
        <w:rPr>
          <w:lang w:val="en-GB"/>
        </w:rPr>
        <w:t>:</w:t>
      </w:r>
    </w:p>
    <w:p w:rsidR="004E4C8D" w:rsidRDefault="00E35A8E" w:rsidP="00E35A8E">
      <w:pPr>
        <w:pStyle w:val="Akapitzlist"/>
        <w:numPr>
          <w:ilvl w:val="0"/>
          <w:numId w:val="43"/>
        </w:numPr>
        <w:rPr>
          <w:lang w:val="en-GB"/>
        </w:rPr>
      </w:pPr>
      <w:r>
        <w:rPr>
          <w:lang w:val="en-GB"/>
        </w:rPr>
        <w:t>Obrtna zbornica Slovenije</w:t>
      </w:r>
    </w:p>
    <w:p w:rsidR="00E35A8E" w:rsidRDefault="00E35A8E" w:rsidP="00E35A8E">
      <w:pPr>
        <w:pStyle w:val="Akapitzlist"/>
        <w:numPr>
          <w:ilvl w:val="0"/>
          <w:numId w:val="43"/>
        </w:numPr>
        <w:rPr>
          <w:lang w:val="en-GB"/>
        </w:rPr>
      </w:pPr>
      <w:r>
        <w:rPr>
          <w:lang w:val="en-GB"/>
        </w:rPr>
        <w:t>Nova KBM</w:t>
      </w:r>
    </w:p>
    <w:p w:rsidR="00E35A8E" w:rsidRPr="00E35A8E" w:rsidRDefault="00E35A8E" w:rsidP="00E35A8E">
      <w:pPr>
        <w:pStyle w:val="Akapitzlist"/>
        <w:numPr>
          <w:ilvl w:val="0"/>
          <w:numId w:val="43"/>
        </w:numPr>
        <w:rPr>
          <w:lang w:val="de-DE"/>
        </w:rPr>
      </w:pPr>
      <w:r w:rsidRPr="00E35A8E">
        <w:rPr>
          <w:lang w:val="de-DE"/>
        </w:rPr>
        <w:t>Univerza v Mariboru, Ekonomsko poslovna fakulteta</w:t>
      </w:r>
    </w:p>
    <w:p w:rsidR="00E35A8E" w:rsidRDefault="00E35A8E" w:rsidP="00E35A8E">
      <w:pPr>
        <w:pStyle w:val="Akapitzlist"/>
        <w:numPr>
          <w:ilvl w:val="0"/>
          <w:numId w:val="43"/>
        </w:numPr>
        <w:rPr>
          <w:lang w:val="de-DE"/>
        </w:rPr>
      </w:pPr>
      <w:r>
        <w:rPr>
          <w:lang w:val="de-DE"/>
        </w:rPr>
        <w:t>ZRS Bistra Ptuj</w:t>
      </w:r>
    </w:p>
    <w:p w:rsidR="00E35A8E" w:rsidRDefault="00E35A8E" w:rsidP="00E35A8E">
      <w:pPr>
        <w:pStyle w:val="Akapitzlist"/>
        <w:numPr>
          <w:ilvl w:val="0"/>
          <w:numId w:val="43"/>
        </w:numPr>
        <w:rPr>
          <w:lang w:val="de-DE"/>
        </w:rPr>
      </w:pPr>
      <w:r>
        <w:rPr>
          <w:lang w:val="de-DE"/>
        </w:rPr>
        <w:t>Mariborska razvojna agencija</w:t>
      </w:r>
    </w:p>
    <w:p w:rsidR="00E35A8E" w:rsidRDefault="00E35A8E" w:rsidP="00E35A8E">
      <w:pPr>
        <w:pStyle w:val="Akapitzlist"/>
        <w:numPr>
          <w:ilvl w:val="0"/>
          <w:numId w:val="43"/>
        </w:numPr>
        <w:rPr>
          <w:lang w:val="de-DE"/>
        </w:rPr>
      </w:pPr>
      <w:r>
        <w:rPr>
          <w:lang w:val="de-DE"/>
        </w:rPr>
        <w:t>Srednja ekonomska šola Ljubljana</w:t>
      </w:r>
    </w:p>
    <w:p w:rsidR="00E35A8E" w:rsidRDefault="00E35A8E" w:rsidP="00E35A8E">
      <w:pPr>
        <w:pStyle w:val="Akapitzlist"/>
        <w:numPr>
          <w:ilvl w:val="0"/>
          <w:numId w:val="43"/>
        </w:numPr>
        <w:rPr>
          <w:lang w:val="de-DE"/>
        </w:rPr>
      </w:pPr>
      <w:r>
        <w:rPr>
          <w:lang w:val="de-DE"/>
        </w:rPr>
        <w:t>Ministrstvo za gospodarski razvoj in tehnologijo</w:t>
      </w:r>
    </w:p>
    <w:p w:rsidR="00E35A8E" w:rsidRDefault="00E35A8E" w:rsidP="00E35A8E">
      <w:pPr>
        <w:pStyle w:val="Akapitzlist"/>
        <w:numPr>
          <w:ilvl w:val="0"/>
          <w:numId w:val="43"/>
        </w:numPr>
        <w:rPr>
          <w:lang w:val="de-DE"/>
        </w:rPr>
      </w:pPr>
      <w:r>
        <w:rPr>
          <w:lang w:val="de-DE"/>
        </w:rPr>
        <w:t>KonektOn d.o.o.</w:t>
      </w:r>
    </w:p>
    <w:p w:rsidR="00E35A8E" w:rsidRDefault="00E35A8E" w:rsidP="00E35A8E">
      <w:pPr>
        <w:pStyle w:val="Akapitzlist"/>
        <w:numPr>
          <w:ilvl w:val="0"/>
          <w:numId w:val="43"/>
        </w:numPr>
        <w:rPr>
          <w:lang w:val="de-DE"/>
        </w:rPr>
      </w:pPr>
      <w:r>
        <w:rPr>
          <w:lang w:val="de-DE"/>
        </w:rPr>
        <w:t>Plastika Skaza d.o.o.</w:t>
      </w:r>
    </w:p>
    <w:p w:rsidR="00E35A8E" w:rsidRDefault="00E35A8E" w:rsidP="00E35A8E">
      <w:pPr>
        <w:pStyle w:val="Akapitzlist"/>
        <w:numPr>
          <w:ilvl w:val="0"/>
          <w:numId w:val="43"/>
        </w:numPr>
        <w:rPr>
          <w:lang w:val="de-DE"/>
        </w:rPr>
      </w:pPr>
      <w:r>
        <w:rPr>
          <w:lang w:val="de-DE"/>
        </w:rPr>
        <w:t>Vlada RS</w:t>
      </w:r>
    </w:p>
    <w:p w:rsidR="00E35A8E" w:rsidRDefault="00E35A8E" w:rsidP="00E35A8E">
      <w:pPr>
        <w:pStyle w:val="Akapitzlist"/>
        <w:numPr>
          <w:ilvl w:val="0"/>
          <w:numId w:val="43"/>
        </w:numPr>
        <w:rPr>
          <w:lang w:val="de-DE"/>
        </w:rPr>
      </w:pPr>
      <w:r>
        <w:rPr>
          <w:lang w:val="de-DE"/>
        </w:rPr>
        <w:t>GoOpti d.o.o.</w:t>
      </w:r>
    </w:p>
    <w:p w:rsidR="00E35A8E" w:rsidRDefault="00E35A8E" w:rsidP="00E35A8E">
      <w:pPr>
        <w:pStyle w:val="Akapitzlist"/>
        <w:numPr>
          <w:ilvl w:val="0"/>
          <w:numId w:val="43"/>
        </w:numPr>
        <w:rPr>
          <w:lang w:val="de-DE"/>
        </w:rPr>
      </w:pPr>
      <w:r>
        <w:rPr>
          <w:lang w:val="de-DE"/>
        </w:rPr>
        <w:t>5KA Petra Škarja s.p.</w:t>
      </w:r>
    </w:p>
    <w:p w:rsidR="00E35A8E" w:rsidRDefault="00E35A8E" w:rsidP="00E35A8E">
      <w:pPr>
        <w:pStyle w:val="Akapitzlist"/>
        <w:numPr>
          <w:ilvl w:val="0"/>
          <w:numId w:val="43"/>
        </w:numPr>
        <w:rPr>
          <w:lang w:val="de-DE"/>
        </w:rPr>
      </w:pPr>
      <w:r>
        <w:rPr>
          <w:lang w:val="de-DE"/>
        </w:rPr>
        <w:t>Združenje Manager</w:t>
      </w:r>
    </w:p>
    <w:p w:rsidR="00E35A8E" w:rsidRDefault="00E35A8E" w:rsidP="00E35A8E">
      <w:pPr>
        <w:pStyle w:val="Akapitzlist"/>
        <w:numPr>
          <w:ilvl w:val="0"/>
          <w:numId w:val="43"/>
        </w:numPr>
        <w:rPr>
          <w:lang w:val="de-DE"/>
        </w:rPr>
      </w:pPr>
      <w:r>
        <w:rPr>
          <w:lang w:val="de-DE"/>
        </w:rPr>
        <w:t>CubeSensors, CBSR d.o.o.</w:t>
      </w:r>
    </w:p>
    <w:p w:rsidR="00E35A8E" w:rsidRDefault="00E35A8E" w:rsidP="00E35A8E">
      <w:pPr>
        <w:pStyle w:val="Akapitzlist"/>
        <w:numPr>
          <w:ilvl w:val="0"/>
          <w:numId w:val="43"/>
        </w:numPr>
        <w:rPr>
          <w:lang w:val="de-DE"/>
        </w:rPr>
      </w:pPr>
      <w:r>
        <w:rPr>
          <w:lang w:val="de-DE"/>
        </w:rPr>
        <w:t>Savinjsko-šaleška gospodarska zbornica</w:t>
      </w:r>
    </w:p>
    <w:p w:rsidR="00E35A8E" w:rsidRDefault="00E35A8E" w:rsidP="00E35A8E">
      <w:pPr>
        <w:pStyle w:val="Akapitzlist"/>
        <w:numPr>
          <w:ilvl w:val="0"/>
          <w:numId w:val="43"/>
        </w:numPr>
        <w:rPr>
          <w:lang w:val="de-DE"/>
        </w:rPr>
      </w:pPr>
      <w:r>
        <w:rPr>
          <w:lang w:val="de-DE"/>
        </w:rPr>
        <w:t>Instrumentation Technologies d.o.o.</w:t>
      </w:r>
    </w:p>
    <w:p w:rsidR="00E35A8E" w:rsidRDefault="00E35A8E" w:rsidP="00E35A8E">
      <w:pPr>
        <w:pStyle w:val="Akapitzlist"/>
        <w:numPr>
          <w:ilvl w:val="0"/>
          <w:numId w:val="43"/>
        </w:numPr>
        <w:rPr>
          <w:lang w:val="de-DE"/>
        </w:rPr>
      </w:pPr>
      <w:r>
        <w:rPr>
          <w:lang w:val="de-DE"/>
        </w:rPr>
        <w:lastRenderedPageBreak/>
        <w:t>Hranilnica Lon</w:t>
      </w:r>
    </w:p>
    <w:p w:rsidR="00E35A8E" w:rsidRDefault="00E35A8E" w:rsidP="00E35A8E">
      <w:pPr>
        <w:pStyle w:val="Akapitzlist"/>
        <w:numPr>
          <w:ilvl w:val="0"/>
          <w:numId w:val="43"/>
        </w:numPr>
        <w:rPr>
          <w:lang w:val="de-DE"/>
        </w:rPr>
      </w:pPr>
      <w:r>
        <w:rPr>
          <w:lang w:val="de-DE"/>
        </w:rPr>
        <w:t>Slovenski regionalno razvojni sklad</w:t>
      </w:r>
    </w:p>
    <w:p w:rsidR="00E35A8E" w:rsidRDefault="00E35A8E" w:rsidP="00E35A8E">
      <w:pPr>
        <w:pStyle w:val="Akapitzlist"/>
        <w:numPr>
          <w:ilvl w:val="0"/>
          <w:numId w:val="43"/>
        </w:numPr>
        <w:rPr>
          <w:lang w:val="de-DE"/>
        </w:rPr>
      </w:pPr>
      <w:r>
        <w:rPr>
          <w:lang w:val="de-DE"/>
        </w:rPr>
        <w:t>Služba vlade RS za razvoj in evropsko kohezijsko politiko</w:t>
      </w:r>
    </w:p>
    <w:p w:rsidR="00E35A8E" w:rsidRDefault="00E35A8E" w:rsidP="00E35A8E">
      <w:pPr>
        <w:pStyle w:val="Akapitzlist"/>
        <w:numPr>
          <w:ilvl w:val="0"/>
          <w:numId w:val="43"/>
        </w:numPr>
        <w:rPr>
          <w:lang w:val="de-DE"/>
        </w:rPr>
      </w:pPr>
      <w:r>
        <w:rPr>
          <w:lang w:val="de-DE"/>
        </w:rPr>
        <w:t>Enki d.o.o.</w:t>
      </w:r>
    </w:p>
    <w:p w:rsidR="00E35A8E" w:rsidRDefault="00E35A8E" w:rsidP="00E35A8E">
      <w:pPr>
        <w:pStyle w:val="Akapitzlist"/>
        <w:numPr>
          <w:ilvl w:val="0"/>
          <w:numId w:val="43"/>
        </w:numPr>
        <w:rPr>
          <w:lang w:val="de-DE"/>
        </w:rPr>
      </w:pPr>
      <w:r>
        <w:rPr>
          <w:lang w:val="de-DE"/>
        </w:rPr>
        <w:t>Časnik Finance d.o.o.</w:t>
      </w:r>
    </w:p>
    <w:p w:rsidR="00E35A8E" w:rsidRDefault="00E35A8E" w:rsidP="00E35A8E">
      <w:pPr>
        <w:pStyle w:val="Akapitzlist"/>
        <w:numPr>
          <w:ilvl w:val="0"/>
          <w:numId w:val="43"/>
        </w:numPr>
        <w:rPr>
          <w:lang w:val="de-DE"/>
        </w:rPr>
      </w:pPr>
      <w:r>
        <w:rPr>
          <w:lang w:val="de-DE"/>
        </w:rPr>
        <w:t>Gospodarska zbornica Slovenije</w:t>
      </w:r>
    </w:p>
    <w:p w:rsidR="00E35A8E" w:rsidRDefault="00E35A8E" w:rsidP="00E35A8E">
      <w:pPr>
        <w:pStyle w:val="Akapitzlist"/>
        <w:numPr>
          <w:ilvl w:val="0"/>
          <w:numId w:val="43"/>
        </w:numPr>
        <w:rPr>
          <w:lang w:val="de-DE"/>
        </w:rPr>
      </w:pPr>
      <w:r>
        <w:rPr>
          <w:lang w:val="de-DE"/>
        </w:rPr>
        <w:t>Atech elektronika d.o.o.</w:t>
      </w:r>
    </w:p>
    <w:p w:rsidR="00E35A8E" w:rsidRDefault="00E35A8E" w:rsidP="00E35A8E">
      <w:pPr>
        <w:pStyle w:val="Akapitzlist"/>
        <w:numPr>
          <w:ilvl w:val="0"/>
          <w:numId w:val="43"/>
        </w:numPr>
        <w:rPr>
          <w:lang w:val="de-DE"/>
        </w:rPr>
      </w:pPr>
      <w:r>
        <w:rPr>
          <w:lang w:val="de-DE"/>
        </w:rPr>
        <w:t>Evident d.o.o.</w:t>
      </w:r>
    </w:p>
    <w:p w:rsidR="00E35A8E" w:rsidRDefault="00E35A8E" w:rsidP="00E35A8E">
      <w:pPr>
        <w:pStyle w:val="Akapitzlist"/>
        <w:numPr>
          <w:ilvl w:val="0"/>
          <w:numId w:val="43"/>
        </w:numPr>
        <w:rPr>
          <w:lang w:val="de-DE"/>
        </w:rPr>
      </w:pPr>
      <w:r>
        <w:rPr>
          <w:lang w:val="de-DE"/>
        </w:rPr>
        <w:t>Fakulteta za management, Univerza na Primorskem</w:t>
      </w:r>
    </w:p>
    <w:p w:rsidR="00E35A8E" w:rsidRDefault="00E35A8E" w:rsidP="00E35A8E">
      <w:pPr>
        <w:pStyle w:val="Akapitzlist"/>
        <w:numPr>
          <w:ilvl w:val="0"/>
          <w:numId w:val="43"/>
        </w:numPr>
        <w:rPr>
          <w:lang w:val="de-DE"/>
        </w:rPr>
      </w:pPr>
      <w:r>
        <w:rPr>
          <w:lang w:val="de-DE"/>
        </w:rPr>
        <w:t>Ustvarjalnik</w:t>
      </w:r>
    </w:p>
    <w:p w:rsidR="00E35A8E" w:rsidRDefault="00E35A8E" w:rsidP="00E35A8E">
      <w:pPr>
        <w:pStyle w:val="Akapitzlist"/>
        <w:numPr>
          <w:ilvl w:val="0"/>
          <w:numId w:val="43"/>
        </w:numPr>
        <w:rPr>
          <w:lang w:val="de-DE"/>
        </w:rPr>
      </w:pPr>
      <w:r>
        <w:rPr>
          <w:lang w:val="de-DE"/>
        </w:rPr>
        <w:t>Demt d.o.o.</w:t>
      </w:r>
    </w:p>
    <w:p w:rsidR="00E35A8E" w:rsidRDefault="00E35A8E" w:rsidP="00E35A8E">
      <w:pPr>
        <w:pStyle w:val="Akapitzlist"/>
        <w:numPr>
          <w:ilvl w:val="0"/>
          <w:numId w:val="43"/>
        </w:numPr>
        <w:rPr>
          <w:lang w:val="de-DE"/>
        </w:rPr>
      </w:pPr>
      <w:r>
        <w:rPr>
          <w:lang w:val="de-DE"/>
        </w:rPr>
        <w:t>TVBeat</w:t>
      </w:r>
    </w:p>
    <w:p w:rsidR="00E35A8E" w:rsidRDefault="00E35A8E" w:rsidP="00E35A8E">
      <w:pPr>
        <w:pStyle w:val="Akapitzlist"/>
        <w:numPr>
          <w:ilvl w:val="0"/>
          <w:numId w:val="43"/>
        </w:numPr>
        <w:rPr>
          <w:lang w:val="de-DE"/>
        </w:rPr>
      </w:pPr>
      <w:r>
        <w:rPr>
          <w:lang w:val="de-DE"/>
        </w:rPr>
        <w:t>SPIRIT Slovenija</w:t>
      </w:r>
    </w:p>
    <w:p w:rsidR="00E35A8E" w:rsidRPr="00E35A8E" w:rsidRDefault="00E35A8E" w:rsidP="00E35A8E">
      <w:pPr>
        <w:pStyle w:val="Akapitzlist"/>
        <w:numPr>
          <w:ilvl w:val="0"/>
          <w:numId w:val="43"/>
        </w:numPr>
        <w:rPr>
          <w:lang w:val="en-GB"/>
        </w:rPr>
      </w:pPr>
      <w:r w:rsidRPr="00E35A8E">
        <w:rPr>
          <w:lang w:val="en-GB"/>
        </w:rPr>
        <w:t>Revidicom revizijska družba d.o.o.</w:t>
      </w:r>
    </w:p>
    <w:p w:rsidR="00E35A8E" w:rsidRDefault="00EA16B1" w:rsidP="00E35A8E">
      <w:pPr>
        <w:pStyle w:val="Akapitzlist"/>
        <w:numPr>
          <w:ilvl w:val="0"/>
          <w:numId w:val="43"/>
        </w:numPr>
        <w:rPr>
          <w:lang w:val="en-GB"/>
        </w:rPr>
      </w:pPr>
      <w:r>
        <w:rPr>
          <w:lang w:val="en-GB"/>
        </w:rPr>
        <w:t>Beletrina, zavod za založniško dejavnost</w:t>
      </w:r>
    </w:p>
    <w:p w:rsidR="00EA16B1" w:rsidRDefault="00EA16B1" w:rsidP="00E35A8E">
      <w:pPr>
        <w:pStyle w:val="Akapitzlist"/>
        <w:numPr>
          <w:ilvl w:val="0"/>
          <w:numId w:val="43"/>
        </w:numPr>
        <w:rPr>
          <w:lang w:val="en-GB"/>
        </w:rPr>
      </w:pPr>
      <w:r>
        <w:rPr>
          <w:lang w:val="en-GB"/>
        </w:rPr>
        <w:t>Mariborski vodovod d.d.</w:t>
      </w:r>
    </w:p>
    <w:p w:rsidR="00EA16B1" w:rsidRDefault="00EA16B1" w:rsidP="00E35A8E">
      <w:pPr>
        <w:pStyle w:val="Akapitzlist"/>
        <w:numPr>
          <w:ilvl w:val="0"/>
          <w:numId w:val="43"/>
        </w:numPr>
        <w:rPr>
          <w:lang w:val="de-DE"/>
        </w:rPr>
      </w:pPr>
      <w:r w:rsidRPr="00EA16B1">
        <w:rPr>
          <w:lang w:val="de-DE"/>
        </w:rPr>
        <w:t>Fakulteta za družbene vede, Univerza v Ljubljani</w:t>
      </w:r>
    </w:p>
    <w:p w:rsidR="00C81621" w:rsidRPr="00B71E40" w:rsidRDefault="00EA16B1" w:rsidP="00725F4F">
      <w:pPr>
        <w:pStyle w:val="Akapitzlist"/>
        <w:numPr>
          <w:ilvl w:val="0"/>
          <w:numId w:val="43"/>
        </w:numPr>
        <w:rPr>
          <w:rFonts w:eastAsiaTheme="majorEastAsia" w:cstheme="majorBidi"/>
          <w:b/>
          <w:bCs/>
          <w:color w:val="365F91" w:themeColor="accent1" w:themeShade="BF"/>
          <w:sz w:val="28"/>
          <w:szCs w:val="28"/>
          <w:lang w:val="en-GB"/>
        </w:rPr>
      </w:pPr>
      <w:r w:rsidRPr="00B71E40">
        <w:rPr>
          <w:lang w:val="en-GB"/>
        </w:rPr>
        <w:t>CEED Slovenija, Zavod mreža podjetništva</w:t>
      </w:r>
      <w:r w:rsidR="004E4C8D" w:rsidRPr="00B71E40">
        <w:rPr>
          <w:lang w:val="en-GB"/>
        </w:rPr>
        <w:t xml:space="preserve"> </w:t>
      </w:r>
      <w:r w:rsidR="00C81621" w:rsidRPr="00B71E40">
        <w:rPr>
          <w:lang w:val="en-GB"/>
        </w:rPr>
        <w:br w:type="page"/>
      </w:r>
    </w:p>
    <w:p w:rsidR="006419DB" w:rsidRDefault="00C81621" w:rsidP="00C81621">
      <w:pPr>
        <w:pStyle w:val="Nagwek1"/>
        <w:rPr>
          <w:lang w:val="en-US"/>
        </w:rPr>
      </w:pPr>
      <w:bookmarkStart w:id="57" w:name="_Toc497808717"/>
      <w:r>
        <w:rPr>
          <w:lang w:val="en-US"/>
        </w:rPr>
        <w:lastRenderedPageBreak/>
        <w:t>References</w:t>
      </w:r>
      <w:bookmarkEnd w:id="57"/>
    </w:p>
    <w:p w:rsidR="00425EE4" w:rsidRDefault="00425EE4" w:rsidP="00425EE4">
      <w:pPr>
        <w:rPr>
          <w:lang w:val="en-US"/>
        </w:rPr>
      </w:pPr>
    </w:p>
    <w:p w:rsidR="00425EE4" w:rsidRPr="004E619C" w:rsidRDefault="00425EE4" w:rsidP="00425EE4">
      <w:pPr>
        <w:pStyle w:val="Tekstprzypisukocowego"/>
        <w:numPr>
          <w:ilvl w:val="0"/>
          <w:numId w:val="25"/>
        </w:numPr>
        <w:spacing w:after="240"/>
        <w:jc w:val="left"/>
        <w:rPr>
          <w:sz w:val="22"/>
          <w:lang w:val="sl-SI"/>
        </w:rPr>
      </w:pPr>
      <w:r w:rsidRPr="004E619C">
        <w:rPr>
          <w:sz w:val="22"/>
        </w:rPr>
        <w:t xml:space="preserve">Kollmann, T./Stöckmann, C./ Hensellek, S./ Kensbock, J. </w:t>
      </w:r>
      <w:r w:rsidRPr="004E619C">
        <w:rPr>
          <w:sz w:val="22"/>
          <w:lang w:val="sl-SI"/>
        </w:rPr>
        <w:t>(2016):  European Startup Monitor 2016.</w:t>
      </w:r>
    </w:p>
    <w:p w:rsidR="00425EE4" w:rsidRPr="004E619C" w:rsidRDefault="00425EE4" w:rsidP="00425EE4">
      <w:pPr>
        <w:pStyle w:val="Tekstprzypisukocowego"/>
        <w:numPr>
          <w:ilvl w:val="0"/>
          <w:numId w:val="25"/>
        </w:numPr>
        <w:spacing w:after="240"/>
        <w:rPr>
          <w:sz w:val="22"/>
        </w:rPr>
      </w:pPr>
      <w:r w:rsidRPr="004E619C">
        <w:rPr>
          <w:sz w:val="22"/>
        </w:rPr>
        <w:t>Kollmann, T./Stöckmann, C./Linstaedt, J./ Kensbock, J. (2015): European Startup Monitor 2015.</w:t>
      </w:r>
    </w:p>
    <w:p w:rsidR="00425EE4" w:rsidRPr="004E619C" w:rsidRDefault="00425EE4" w:rsidP="00425EE4">
      <w:pPr>
        <w:pStyle w:val="Tekstprzypisukocowego"/>
        <w:numPr>
          <w:ilvl w:val="0"/>
          <w:numId w:val="25"/>
        </w:numPr>
        <w:spacing w:after="240"/>
        <w:rPr>
          <w:sz w:val="22"/>
        </w:rPr>
      </w:pPr>
      <w:r w:rsidRPr="004E619C">
        <w:rPr>
          <w:sz w:val="22"/>
        </w:rPr>
        <w:t>Kelley, D./Singer, S./Herrington, M. (2016): Global Entrepreneurship Monitor 2015/16 Global Report.</w:t>
      </w:r>
    </w:p>
    <w:p w:rsidR="00425EE4" w:rsidRPr="004E619C" w:rsidRDefault="00425EE4" w:rsidP="00423737">
      <w:pPr>
        <w:pStyle w:val="Tekstprzypisukocowego"/>
        <w:numPr>
          <w:ilvl w:val="0"/>
          <w:numId w:val="25"/>
        </w:numPr>
        <w:spacing w:after="240"/>
        <w:rPr>
          <w:sz w:val="22"/>
        </w:rPr>
      </w:pPr>
      <w:r w:rsidRPr="004E619C">
        <w:rPr>
          <w:sz w:val="22"/>
        </w:rPr>
        <w:t>Rebernik, M./Crnogaj</w:t>
      </w:r>
      <w:r w:rsidR="00423737" w:rsidRPr="004E619C">
        <w:rPr>
          <w:sz w:val="22"/>
        </w:rPr>
        <w:t>, K./</w:t>
      </w:r>
      <w:r w:rsidRPr="004E619C">
        <w:rPr>
          <w:sz w:val="22"/>
        </w:rPr>
        <w:t>Širec</w:t>
      </w:r>
      <w:r w:rsidR="00423737" w:rsidRPr="004E619C">
        <w:rPr>
          <w:sz w:val="22"/>
        </w:rPr>
        <w:t>, K./</w:t>
      </w:r>
      <w:r w:rsidRPr="004E619C">
        <w:rPr>
          <w:sz w:val="22"/>
        </w:rPr>
        <w:t>Bradač Hojnik</w:t>
      </w:r>
      <w:r w:rsidR="00423737" w:rsidRPr="004E619C">
        <w:rPr>
          <w:sz w:val="22"/>
        </w:rPr>
        <w:t>, B./</w:t>
      </w:r>
      <w:r w:rsidRPr="004E619C">
        <w:rPr>
          <w:sz w:val="22"/>
        </w:rPr>
        <w:t>Rus</w:t>
      </w:r>
      <w:r w:rsidR="00423737" w:rsidRPr="004E619C">
        <w:rPr>
          <w:sz w:val="22"/>
        </w:rPr>
        <w:t>, M./</w:t>
      </w:r>
      <w:r w:rsidRPr="004E619C">
        <w:rPr>
          <w:sz w:val="22"/>
        </w:rPr>
        <w:t>Tominc</w:t>
      </w:r>
      <w:r w:rsidR="00423737" w:rsidRPr="004E619C">
        <w:rPr>
          <w:sz w:val="22"/>
        </w:rPr>
        <w:t>, P. (2016): Dynamics of Entrepreneurial Potential, GEM Slovenia 2016, Executive summary.</w:t>
      </w:r>
    </w:p>
    <w:p w:rsidR="00423737" w:rsidRPr="004E619C" w:rsidRDefault="00E93D6A" w:rsidP="00E93D6A">
      <w:pPr>
        <w:pStyle w:val="Tekstprzypisukocowego"/>
        <w:numPr>
          <w:ilvl w:val="0"/>
          <w:numId w:val="25"/>
        </w:numPr>
        <w:spacing w:after="240"/>
        <w:rPr>
          <w:sz w:val="22"/>
        </w:rPr>
      </w:pPr>
      <w:r w:rsidRPr="004E619C">
        <w:rPr>
          <w:sz w:val="22"/>
        </w:rPr>
        <w:t>Rus, M. (2015): Slovenian Startup Monitor 2015</w:t>
      </w:r>
      <w:r w:rsidR="00783969" w:rsidRPr="004E619C">
        <w:rPr>
          <w:sz w:val="22"/>
        </w:rPr>
        <w:t>.</w:t>
      </w:r>
    </w:p>
    <w:p w:rsidR="00783969" w:rsidRPr="004E619C" w:rsidRDefault="00783969" w:rsidP="00783969">
      <w:pPr>
        <w:pStyle w:val="Tekstprzypisukocowego"/>
        <w:numPr>
          <w:ilvl w:val="0"/>
          <w:numId w:val="25"/>
        </w:numPr>
        <w:spacing w:after="240"/>
        <w:rPr>
          <w:sz w:val="22"/>
        </w:rPr>
      </w:pPr>
      <w:r w:rsidRPr="004E619C">
        <w:rPr>
          <w:sz w:val="22"/>
        </w:rPr>
        <w:t xml:space="preserve">Špetič, A. (2017): Dawn of new Era, </w:t>
      </w:r>
      <w:hyperlink r:id="rId47" w:history="1">
        <w:r w:rsidRPr="004E619C">
          <w:rPr>
            <w:rStyle w:val="Hipercze"/>
            <w:sz w:val="22"/>
          </w:rPr>
          <w:t>http://silicongardens.si/ecosystem2016/</w:t>
        </w:r>
      </w:hyperlink>
      <w:r w:rsidRPr="004E619C">
        <w:rPr>
          <w:sz w:val="22"/>
        </w:rPr>
        <w:t xml:space="preserve"> accessed 2.10.2017.</w:t>
      </w:r>
    </w:p>
    <w:p w:rsidR="009C60D5" w:rsidRPr="004E619C" w:rsidRDefault="009C60D5" w:rsidP="009C60D5">
      <w:pPr>
        <w:pStyle w:val="Tekstprzypisukocowego"/>
        <w:numPr>
          <w:ilvl w:val="0"/>
          <w:numId w:val="25"/>
        </w:numPr>
        <w:spacing w:after="240"/>
        <w:rPr>
          <w:sz w:val="22"/>
        </w:rPr>
      </w:pPr>
      <w:r w:rsidRPr="004E619C">
        <w:rPr>
          <w:sz w:val="22"/>
        </w:rPr>
        <w:t>World Bank (2017), Doing Business 2017: Equal Opportunity for All</w:t>
      </w:r>
      <w:r w:rsidR="00362536" w:rsidRPr="004E619C">
        <w:rPr>
          <w:sz w:val="22"/>
        </w:rPr>
        <w:t>,</w:t>
      </w:r>
      <w:r w:rsidRPr="004E619C">
        <w:rPr>
          <w:sz w:val="22"/>
        </w:rPr>
        <w:t xml:space="preserve"> </w:t>
      </w:r>
      <w:hyperlink r:id="rId48" w:history="1">
        <w:r w:rsidRPr="004E619C">
          <w:rPr>
            <w:rStyle w:val="Hipercze"/>
            <w:sz w:val="22"/>
          </w:rPr>
          <w:t>http://www.doingbusiness.org/~/media/WBG/DoingBusiness/Documents/Annual-Reports/English/DB17-Report.pdf</w:t>
        </w:r>
      </w:hyperlink>
      <w:r w:rsidR="00362536" w:rsidRPr="004E619C">
        <w:rPr>
          <w:sz w:val="22"/>
        </w:rPr>
        <w:t xml:space="preserve">, accessed </w:t>
      </w:r>
      <w:r w:rsidR="000A01C8" w:rsidRPr="004E619C">
        <w:rPr>
          <w:sz w:val="22"/>
        </w:rPr>
        <w:t>5</w:t>
      </w:r>
      <w:r w:rsidRPr="004E619C">
        <w:rPr>
          <w:sz w:val="22"/>
        </w:rPr>
        <w:t>.10.2017</w:t>
      </w:r>
      <w:r w:rsidR="00362536" w:rsidRPr="004E619C">
        <w:rPr>
          <w:sz w:val="22"/>
        </w:rPr>
        <w:t>.</w:t>
      </w:r>
    </w:p>
    <w:p w:rsidR="00362536" w:rsidRPr="004E619C" w:rsidRDefault="00097330" w:rsidP="00097330">
      <w:pPr>
        <w:pStyle w:val="Tekstprzypisukocowego"/>
        <w:numPr>
          <w:ilvl w:val="0"/>
          <w:numId w:val="25"/>
        </w:numPr>
        <w:spacing w:after="240"/>
        <w:rPr>
          <w:sz w:val="22"/>
        </w:rPr>
      </w:pPr>
      <w:r w:rsidRPr="004E619C">
        <w:rPr>
          <w:sz w:val="22"/>
        </w:rPr>
        <w:t>Bučar, M/González Verdesoto, E (2017): RIO Country Report 2016: Slovenia.</w:t>
      </w:r>
    </w:p>
    <w:p w:rsidR="000421AC" w:rsidRPr="004E619C" w:rsidRDefault="000421AC" w:rsidP="000A01C8">
      <w:pPr>
        <w:pStyle w:val="Tekstprzypisukocowego"/>
        <w:numPr>
          <w:ilvl w:val="0"/>
          <w:numId w:val="25"/>
        </w:numPr>
        <w:spacing w:after="240"/>
        <w:rPr>
          <w:sz w:val="22"/>
        </w:rPr>
      </w:pPr>
      <w:r w:rsidRPr="004E619C">
        <w:rPr>
          <w:sz w:val="22"/>
        </w:rPr>
        <w:t>OECD (2015</w:t>
      </w:r>
      <w:r w:rsidR="00153753" w:rsidRPr="004E619C">
        <w:rPr>
          <w:sz w:val="22"/>
        </w:rPr>
        <w:t>a</w:t>
      </w:r>
      <w:r w:rsidRPr="004E619C">
        <w:rPr>
          <w:sz w:val="22"/>
        </w:rPr>
        <w:t xml:space="preserve">), OECD Science, Technology and Industry Scoreboard 2015: Innovation for Growth and Society, </w:t>
      </w:r>
      <w:hyperlink r:id="rId49" w:history="1">
        <w:r w:rsidR="000A01C8" w:rsidRPr="004E619C">
          <w:rPr>
            <w:rStyle w:val="Hipercze"/>
            <w:sz w:val="22"/>
          </w:rPr>
          <w:t>http://www.oecd-ilibrary.org/science-and-technology/oecd-science-technology-and-industry-scoreboard-2015_sti_scoreboard-2015-en</w:t>
        </w:r>
      </w:hyperlink>
      <w:r w:rsidR="000A01C8" w:rsidRPr="004E619C">
        <w:rPr>
          <w:sz w:val="22"/>
        </w:rPr>
        <w:t>, accessed 5.10.2017</w:t>
      </w:r>
      <w:r w:rsidRPr="004E619C">
        <w:rPr>
          <w:sz w:val="22"/>
        </w:rPr>
        <w:t>.</w:t>
      </w:r>
    </w:p>
    <w:p w:rsidR="00153753" w:rsidRPr="004E619C" w:rsidRDefault="00153753" w:rsidP="00153753">
      <w:pPr>
        <w:pStyle w:val="Tekstprzypisukocowego"/>
        <w:numPr>
          <w:ilvl w:val="0"/>
          <w:numId w:val="25"/>
        </w:numPr>
        <w:spacing w:after="240"/>
        <w:rPr>
          <w:sz w:val="22"/>
        </w:rPr>
      </w:pPr>
      <w:r w:rsidRPr="004E619C">
        <w:rPr>
          <w:sz w:val="22"/>
        </w:rPr>
        <w:t xml:space="preserve">OECD (2015b), Entrepreneurship at a Glance 2015, </w:t>
      </w:r>
      <w:hyperlink r:id="rId50" w:history="1">
        <w:r w:rsidRPr="004E619C">
          <w:rPr>
            <w:rStyle w:val="Hipercze"/>
            <w:sz w:val="22"/>
          </w:rPr>
          <w:t>http://www.oecd-ilibrary.org/industry-and-services/entrepreneurship-at-a-glance-2015_entrepreneur_aag-2015-en</w:t>
        </w:r>
      </w:hyperlink>
      <w:r w:rsidRPr="004E619C">
        <w:rPr>
          <w:sz w:val="22"/>
        </w:rPr>
        <w:t>, , accessed 5.10.2017.</w:t>
      </w:r>
    </w:p>
    <w:p w:rsidR="00557F08" w:rsidRPr="004E619C" w:rsidRDefault="00557F08" w:rsidP="00557F08">
      <w:pPr>
        <w:pStyle w:val="Tekstprzypisukocowego"/>
        <w:numPr>
          <w:ilvl w:val="0"/>
          <w:numId w:val="25"/>
        </w:numPr>
        <w:spacing w:after="240"/>
        <w:rPr>
          <w:sz w:val="22"/>
        </w:rPr>
      </w:pPr>
      <w:r w:rsidRPr="004E619C">
        <w:rPr>
          <w:sz w:val="22"/>
        </w:rPr>
        <w:t>OECD (2017a), OECD Skills Strategy Diagnosis Report: Slovenia.</w:t>
      </w:r>
    </w:p>
    <w:p w:rsidR="00557F08" w:rsidRPr="004E619C" w:rsidRDefault="00557F08" w:rsidP="00557F08">
      <w:pPr>
        <w:pStyle w:val="Tekstprzypisukocowego"/>
        <w:numPr>
          <w:ilvl w:val="0"/>
          <w:numId w:val="25"/>
        </w:numPr>
        <w:spacing w:after="240"/>
        <w:rPr>
          <w:sz w:val="22"/>
        </w:rPr>
      </w:pPr>
      <w:r w:rsidRPr="004E619C">
        <w:rPr>
          <w:sz w:val="22"/>
        </w:rPr>
        <w:t>OECD (2017b), OECD Economic Surveys: Slovenia 2017</w:t>
      </w:r>
    </w:p>
    <w:p w:rsidR="00376C6E" w:rsidRPr="004E619C" w:rsidRDefault="00376C6E" w:rsidP="00376C6E">
      <w:pPr>
        <w:pStyle w:val="Tekstprzypisukocowego"/>
        <w:numPr>
          <w:ilvl w:val="0"/>
          <w:numId w:val="25"/>
        </w:numPr>
        <w:spacing w:after="240"/>
        <w:rPr>
          <w:sz w:val="22"/>
        </w:rPr>
      </w:pPr>
      <w:r w:rsidRPr="004E619C">
        <w:rPr>
          <w:sz w:val="22"/>
        </w:rPr>
        <w:t xml:space="preserve">Initiative Start:up Slovenia (2017): </w:t>
      </w:r>
      <w:hyperlink r:id="rId51" w:history="1">
        <w:r w:rsidRPr="004E619C">
          <w:rPr>
            <w:rStyle w:val="Hipercze"/>
            <w:sz w:val="22"/>
          </w:rPr>
          <w:t>http://www.startup.si/en-us</w:t>
        </w:r>
      </w:hyperlink>
      <w:r w:rsidRPr="004E619C">
        <w:rPr>
          <w:sz w:val="22"/>
        </w:rPr>
        <w:t>, accessed 5.10.2017.</w:t>
      </w:r>
    </w:p>
    <w:p w:rsidR="004B4455" w:rsidRPr="004E619C" w:rsidRDefault="004B4455" w:rsidP="00C20931">
      <w:pPr>
        <w:pStyle w:val="Tekstprzypisukocowego"/>
        <w:numPr>
          <w:ilvl w:val="0"/>
          <w:numId w:val="25"/>
        </w:numPr>
        <w:spacing w:after="240"/>
        <w:rPr>
          <w:sz w:val="22"/>
        </w:rPr>
      </w:pPr>
      <w:r w:rsidRPr="004E619C">
        <w:rPr>
          <w:sz w:val="22"/>
        </w:rPr>
        <w:t>Gartner, M./Merkač Skok, M./Letonja, M. (2015): Social entrepreneurship in Slovenia, State of the Art Report.</w:t>
      </w:r>
    </w:p>
    <w:p w:rsidR="003C1038" w:rsidRDefault="00C20931" w:rsidP="003C1038">
      <w:pPr>
        <w:pStyle w:val="Tekstprzypisukocowego"/>
        <w:numPr>
          <w:ilvl w:val="0"/>
          <w:numId w:val="25"/>
        </w:numPr>
        <w:spacing w:after="240"/>
      </w:pPr>
      <w:r w:rsidRPr="004E619C">
        <w:rPr>
          <w:sz w:val="22"/>
        </w:rPr>
        <w:t>European Commision (</w:t>
      </w:r>
      <w:r w:rsidR="006B7C46" w:rsidRPr="004E619C">
        <w:rPr>
          <w:sz w:val="22"/>
        </w:rPr>
        <w:t>2016</w:t>
      </w:r>
      <w:r w:rsidRPr="004E619C">
        <w:rPr>
          <w:sz w:val="22"/>
        </w:rPr>
        <w:t>):</w:t>
      </w:r>
      <w:r w:rsidR="006B7C46" w:rsidRPr="004E619C">
        <w:rPr>
          <w:sz w:val="22"/>
        </w:rPr>
        <w:t xml:space="preserve"> </w:t>
      </w:r>
      <w:r w:rsidRPr="004E619C">
        <w:rPr>
          <w:sz w:val="22"/>
        </w:rPr>
        <w:t>Stock-taking of administrative capacity, systems and practices across the EU to ensure the compliance and quality of public procurement involving European Structural and Investment (ESI) Funds, Final r</w:t>
      </w:r>
      <w:r w:rsidR="006B7C46" w:rsidRPr="004E619C">
        <w:rPr>
          <w:sz w:val="22"/>
        </w:rPr>
        <w:t xml:space="preserve">eport : country profiles, </w:t>
      </w:r>
      <w:hyperlink r:id="rId52" w:history="1">
        <w:r w:rsidR="006B7C46" w:rsidRPr="004E619C">
          <w:rPr>
            <w:sz w:val="22"/>
          </w:rPr>
          <w:t>https://publications.europa.eu/en/publication-detail/-/publication/60bf8ebc-0204-11e6-b713-01aa75ed71a1</w:t>
        </w:r>
      </w:hyperlink>
      <w:r w:rsidR="006B7C46" w:rsidRPr="004E619C">
        <w:rPr>
          <w:sz w:val="22"/>
        </w:rPr>
        <w:t>, accessed 5.10.2017.</w:t>
      </w:r>
    </w:p>
    <w:sectPr w:rsidR="003C1038" w:rsidSect="00C85A77">
      <w:headerReference w:type="default" r:id="rId53"/>
      <w:footerReference w:type="default" r:id="rId54"/>
      <w:headerReference w:type="first" r:id="rId55"/>
      <w:pgSz w:w="11906" w:h="16838"/>
      <w:pgMar w:top="2382" w:right="1701" w:bottom="1843" w:left="1134" w:header="680" w:footer="192"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919D0A" w15:done="0"/>
  <w15:commentEx w15:paraId="6F426863" w15:done="0"/>
  <w15:commentEx w15:paraId="45C45774" w15:done="0"/>
  <w15:commentEx w15:paraId="61CB527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D43" w:rsidRDefault="00587D43" w:rsidP="00F10360">
      <w:r>
        <w:separator/>
      </w:r>
    </w:p>
  </w:endnote>
  <w:endnote w:type="continuationSeparator" w:id="1">
    <w:p w:rsidR="00587D43" w:rsidRDefault="00587D43" w:rsidP="00F103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Univers">
    <w:altName w:val="Arial"/>
    <w:panose1 w:val="020B0603020202030204"/>
    <w:charset w:val="EE"/>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Math">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ED" w:rsidRPr="00B933CE" w:rsidRDefault="008A0EC2" w:rsidP="00961A43">
    <w:pPr>
      <w:pStyle w:val="Stopka"/>
      <w:rPr>
        <w:sz w:val="16"/>
      </w:rPr>
    </w:pPr>
    <w:r w:rsidRPr="008A0EC2">
      <w:rPr>
        <w:noProof/>
        <w:sz w:val="16"/>
        <w:lang w:val="sl-SI" w:eastAsia="sl-SI"/>
      </w:rPr>
      <w:pict>
        <v:shapetype id="_x0000_t202" coordsize="21600,21600" o:spt="202" path="m,l,21600r21600,l21600,xe">
          <v:stroke joinstyle="miter"/>
          <v:path gradientshapeok="t" o:connecttype="rect"/>
        </v:shapetype>
        <v:shape id="Text Box 5" o:spid="_x0000_s4097" type="#_x0000_t202" style="position:absolute;left:0;text-align:left;margin-left:456.7pt;margin-top:-5pt;width:42.2pt;height:43.35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" stroked="f">
          <v:textbox style="mso-fit-shape-to-text:t">
            <w:txbxContent>
              <w:p w:rsidR="00457CED" w:rsidRPr="00F9543E" w:rsidRDefault="008A0EC2" w:rsidP="00B933CE">
                <w:pPr>
                  <w:rPr>
                    <w:sz w:val="20"/>
                  </w:rPr>
                </w:pPr>
                <w:r w:rsidRPr="00F9543E">
                  <w:rPr>
                    <w:sz w:val="20"/>
                  </w:rPr>
                  <w:fldChar w:fldCharType="begin"/>
                </w:r>
                <w:r w:rsidR="00457CED" w:rsidRPr="00F9543E">
                  <w:rPr>
                    <w:sz w:val="20"/>
                  </w:rPr>
                  <w:instrText xml:space="preserve"> PAGE   \* MERGEFORMAT </w:instrText>
                </w:r>
                <w:r w:rsidRPr="00F9543E">
                  <w:rPr>
                    <w:sz w:val="20"/>
                  </w:rPr>
                  <w:fldChar w:fldCharType="separate"/>
                </w:r>
                <w:r w:rsidR="00591864">
                  <w:rPr>
                    <w:noProof/>
                    <w:sz w:val="20"/>
                  </w:rPr>
                  <w:t>1</w:t>
                </w:r>
                <w:r w:rsidRPr="00F9543E">
                  <w:rPr>
                    <w:sz w:val="20"/>
                  </w:rPr>
                  <w:fldChar w:fldCharType="end"/>
                </w:r>
              </w:p>
            </w:txbxContent>
          </v:textbox>
        </v:shape>
      </w:pict>
    </w:r>
  </w:p>
  <w:p w:rsidR="00457CED" w:rsidRPr="00B933CE" w:rsidRDefault="00457CED" w:rsidP="00B933C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D43" w:rsidRDefault="00587D43" w:rsidP="00F10360">
      <w:r>
        <w:separator/>
      </w:r>
    </w:p>
  </w:footnote>
  <w:footnote w:type="continuationSeparator" w:id="1">
    <w:p w:rsidR="00587D43" w:rsidRDefault="00587D43" w:rsidP="00F103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ED" w:rsidRDefault="00457CED" w:rsidP="00F10360">
    <w:pPr>
      <w:pStyle w:val="Tekstpodstawowy"/>
      <w:rPr>
        <w:sz w:val="28"/>
      </w:rPr>
    </w:pPr>
    <w:r w:rsidRPr="004927A4">
      <w:rPr>
        <w:noProof/>
        <w:lang w:val="pl-PL" w:eastAsia="pl-PL"/>
      </w:rPr>
      <w:drawing>
        <wp:anchor distT="0" distB="0" distL="114300" distR="114300" simplePos="0" relativeHeight="251658752" behindDoc="0" locked="0" layoutInCell="1" allowOverlap="1">
          <wp:simplePos x="0" y="0"/>
          <wp:positionH relativeFrom="margin">
            <wp:align>right</wp:align>
          </wp:positionH>
          <wp:positionV relativeFrom="paragraph">
            <wp:posOffset>-203200</wp:posOffset>
          </wp:positionV>
          <wp:extent cx="1304925" cy="988695"/>
          <wp:effectExtent l="0" t="0" r="9525" b="1905"/>
          <wp:wrapNone/>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57" r="4303" b="13916"/>
                  <a:stretch/>
                </pic:blipFill>
                <pic:spPr bwMode="auto">
                  <a:xfrm>
                    <a:off x="0" y="0"/>
                    <a:ext cx="1304925" cy="988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b/>
    </w:r>
    <w:r w:rsidRPr="004927A4">
      <w:rPr>
        <w:noProof/>
        <w:lang w:val="pl-PL" w:eastAsia="pl-PL"/>
      </w:rPr>
      <w:drawing>
        <wp:anchor distT="0" distB="0" distL="114300" distR="114300" simplePos="0" relativeHeight="251659776" behindDoc="0" locked="0" layoutInCell="1" allowOverlap="1">
          <wp:simplePos x="0" y="0"/>
          <wp:positionH relativeFrom="margin">
            <wp:align>left</wp:align>
          </wp:positionH>
          <wp:positionV relativeFrom="paragraph">
            <wp:posOffset>152400</wp:posOffset>
          </wp:positionV>
          <wp:extent cx="1852930" cy="771525"/>
          <wp:effectExtent l="0" t="0" r="0" b="9525"/>
          <wp:wrapNone/>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2930" cy="7715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CED" w:rsidRDefault="00457CED" w:rsidP="004927A4">
    <w:pPr>
      <w:pStyle w:val="Nagwek"/>
      <w:jc w:val="right"/>
    </w:pPr>
    <w:r w:rsidRPr="004927A4">
      <w:rPr>
        <w:noProof/>
        <w:lang w:val="pl-PL" w:eastAsia="pl-PL"/>
      </w:rPr>
      <w:drawing>
        <wp:inline distT="0" distB="0" distL="0" distR="0">
          <wp:extent cx="1852968" cy="771525"/>
          <wp:effectExtent l="0" t="0" r="0" b="0"/>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9569" cy="774274"/>
                  </a:xfrm>
                  <a:prstGeom prst="rect">
                    <a:avLst/>
                  </a:prstGeom>
                </pic:spPr>
              </pic:pic>
            </a:graphicData>
          </a:graphic>
        </wp:inline>
      </w:drawing>
    </w:r>
    <w:r>
      <w:tab/>
    </w:r>
    <w:r>
      <w:tab/>
    </w:r>
    <w:r>
      <w:tab/>
    </w:r>
    <w:r>
      <w:tab/>
    </w:r>
    <w:r w:rsidRPr="004927A4">
      <w:rPr>
        <w:noProof/>
        <w:lang w:val="pl-PL" w:eastAsia="pl-PL"/>
      </w:rPr>
      <w:drawing>
        <wp:inline distT="0" distB="0" distL="0" distR="0">
          <wp:extent cx="1304925" cy="989156"/>
          <wp:effectExtent l="0" t="0" r="0" b="1905"/>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57" r="4303" b="13916"/>
                  <a:stretch/>
                </pic:blipFill>
                <pic:spPr bwMode="auto">
                  <a:xfrm>
                    <a:off x="0" y="0"/>
                    <a:ext cx="1327575" cy="100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4D30"/>
    <w:multiLevelType w:val="hybridMultilevel"/>
    <w:tmpl w:val="E51030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4A61EA"/>
    <w:multiLevelType w:val="hybridMultilevel"/>
    <w:tmpl w:val="537ABF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46307FC"/>
    <w:multiLevelType w:val="hybridMultilevel"/>
    <w:tmpl w:val="17D47950"/>
    <w:lvl w:ilvl="0" w:tplc="DA0ED81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9425389"/>
    <w:multiLevelType w:val="multilevel"/>
    <w:tmpl w:val="FE047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4C713E"/>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1FB10D3"/>
    <w:multiLevelType w:val="hybridMultilevel"/>
    <w:tmpl w:val="33D012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9201C0"/>
    <w:multiLevelType w:val="hybridMultilevel"/>
    <w:tmpl w:val="9AD8CF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14A11015"/>
    <w:multiLevelType w:val="hybridMultilevel"/>
    <w:tmpl w:val="3BA22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73619A4"/>
    <w:multiLevelType w:val="hybridMultilevel"/>
    <w:tmpl w:val="9DA8DBE0"/>
    <w:lvl w:ilvl="0" w:tplc="8730BEF8">
      <w:start w:val="1"/>
      <w:numFmt w:val="bullet"/>
      <w:lvlText w:val="-"/>
      <w:lvlJc w:val="left"/>
      <w:pPr>
        <w:ind w:left="3960" w:hanging="360"/>
      </w:pPr>
      <w:rPr>
        <w:rFonts w:ascii="Calibri" w:eastAsiaTheme="minorHAnsi" w:hAnsi="Calibri" w:cstheme="minorBidi" w:hint="default"/>
      </w:rPr>
    </w:lvl>
    <w:lvl w:ilvl="1" w:tplc="04240003" w:tentative="1">
      <w:start w:val="1"/>
      <w:numFmt w:val="bullet"/>
      <w:lvlText w:val="o"/>
      <w:lvlJc w:val="left"/>
      <w:pPr>
        <w:ind w:left="4680" w:hanging="360"/>
      </w:pPr>
      <w:rPr>
        <w:rFonts w:ascii="Courier New" w:hAnsi="Courier New" w:cs="Courier New" w:hint="default"/>
      </w:rPr>
    </w:lvl>
    <w:lvl w:ilvl="2" w:tplc="04240005" w:tentative="1">
      <w:start w:val="1"/>
      <w:numFmt w:val="bullet"/>
      <w:lvlText w:val=""/>
      <w:lvlJc w:val="left"/>
      <w:pPr>
        <w:ind w:left="5400" w:hanging="360"/>
      </w:pPr>
      <w:rPr>
        <w:rFonts w:ascii="Wingdings" w:hAnsi="Wingdings" w:hint="default"/>
      </w:rPr>
    </w:lvl>
    <w:lvl w:ilvl="3" w:tplc="04240001" w:tentative="1">
      <w:start w:val="1"/>
      <w:numFmt w:val="bullet"/>
      <w:lvlText w:val=""/>
      <w:lvlJc w:val="left"/>
      <w:pPr>
        <w:ind w:left="6120" w:hanging="360"/>
      </w:pPr>
      <w:rPr>
        <w:rFonts w:ascii="Symbol" w:hAnsi="Symbol" w:hint="default"/>
      </w:rPr>
    </w:lvl>
    <w:lvl w:ilvl="4" w:tplc="04240003" w:tentative="1">
      <w:start w:val="1"/>
      <w:numFmt w:val="bullet"/>
      <w:lvlText w:val="o"/>
      <w:lvlJc w:val="left"/>
      <w:pPr>
        <w:ind w:left="6840" w:hanging="360"/>
      </w:pPr>
      <w:rPr>
        <w:rFonts w:ascii="Courier New" w:hAnsi="Courier New" w:cs="Courier New" w:hint="default"/>
      </w:rPr>
    </w:lvl>
    <w:lvl w:ilvl="5" w:tplc="04240005" w:tentative="1">
      <w:start w:val="1"/>
      <w:numFmt w:val="bullet"/>
      <w:lvlText w:val=""/>
      <w:lvlJc w:val="left"/>
      <w:pPr>
        <w:ind w:left="7560" w:hanging="360"/>
      </w:pPr>
      <w:rPr>
        <w:rFonts w:ascii="Wingdings" w:hAnsi="Wingdings" w:hint="default"/>
      </w:rPr>
    </w:lvl>
    <w:lvl w:ilvl="6" w:tplc="04240001" w:tentative="1">
      <w:start w:val="1"/>
      <w:numFmt w:val="bullet"/>
      <w:lvlText w:val=""/>
      <w:lvlJc w:val="left"/>
      <w:pPr>
        <w:ind w:left="8280" w:hanging="360"/>
      </w:pPr>
      <w:rPr>
        <w:rFonts w:ascii="Symbol" w:hAnsi="Symbol" w:hint="default"/>
      </w:rPr>
    </w:lvl>
    <w:lvl w:ilvl="7" w:tplc="04240003" w:tentative="1">
      <w:start w:val="1"/>
      <w:numFmt w:val="bullet"/>
      <w:lvlText w:val="o"/>
      <w:lvlJc w:val="left"/>
      <w:pPr>
        <w:ind w:left="9000" w:hanging="360"/>
      </w:pPr>
      <w:rPr>
        <w:rFonts w:ascii="Courier New" w:hAnsi="Courier New" w:cs="Courier New" w:hint="default"/>
      </w:rPr>
    </w:lvl>
    <w:lvl w:ilvl="8" w:tplc="04240005" w:tentative="1">
      <w:start w:val="1"/>
      <w:numFmt w:val="bullet"/>
      <w:lvlText w:val=""/>
      <w:lvlJc w:val="left"/>
      <w:pPr>
        <w:ind w:left="9720" w:hanging="360"/>
      </w:pPr>
      <w:rPr>
        <w:rFonts w:ascii="Wingdings" w:hAnsi="Wingdings" w:hint="default"/>
      </w:rPr>
    </w:lvl>
  </w:abstractNum>
  <w:abstractNum w:abstractNumId="9">
    <w:nsid w:val="1B507E2E"/>
    <w:multiLevelType w:val="hybridMultilevel"/>
    <w:tmpl w:val="DC9868CC"/>
    <w:lvl w:ilvl="0" w:tplc="8730BEF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C010EEF"/>
    <w:multiLevelType w:val="hybridMultilevel"/>
    <w:tmpl w:val="433CAB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1E5A2945"/>
    <w:multiLevelType w:val="hybridMultilevel"/>
    <w:tmpl w:val="DB889D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F52DEB"/>
    <w:multiLevelType w:val="hybridMultilevel"/>
    <w:tmpl w:val="A5DA0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220C6DC1"/>
    <w:multiLevelType w:val="hybridMultilevel"/>
    <w:tmpl w:val="AD74C572"/>
    <w:lvl w:ilvl="0" w:tplc="8730BEF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25975D5"/>
    <w:multiLevelType w:val="hybridMultilevel"/>
    <w:tmpl w:val="A126D2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4F76033"/>
    <w:multiLevelType w:val="hybridMultilevel"/>
    <w:tmpl w:val="256274BC"/>
    <w:lvl w:ilvl="0" w:tplc="C7FC9DBE">
      <w:start w:val="1"/>
      <w:numFmt w:val="decimal"/>
      <w:pStyle w:val="Listanumrica"/>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261E7C70"/>
    <w:multiLevelType w:val="hybridMultilevel"/>
    <w:tmpl w:val="7682F86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2F0511A1"/>
    <w:multiLevelType w:val="hybridMultilevel"/>
    <w:tmpl w:val="E7729FCE"/>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31FE2C98"/>
    <w:multiLevelType w:val="multilevel"/>
    <w:tmpl w:val="F85CA5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BD4C0E"/>
    <w:multiLevelType w:val="hybridMultilevel"/>
    <w:tmpl w:val="2F44B5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AC2724F"/>
    <w:multiLevelType w:val="hybridMultilevel"/>
    <w:tmpl w:val="3822CF1C"/>
    <w:lvl w:ilvl="0" w:tplc="F6085692">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ADC520A"/>
    <w:multiLevelType w:val="hybridMultilevel"/>
    <w:tmpl w:val="3A88ED5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3BF02AF3"/>
    <w:multiLevelType w:val="multilevel"/>
    <w:tmpl w:val="E7D2EA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1C027A8"/>
    <w:multiLevelType w:val="hybridMultilevel"/>
    <w:tmpl w:val="1038A420"/>
    <w:lvl w:ilvl="0" w:tplc="F6085692">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35B4132"/>
    <w:multiLevelType w:val="multilevel"/>
    <w:tmpl w:val="8BC46ABA"/>
    <w:lvl w:ilvl="0">
      <w:start w:val="1"/>
      <w:numFmt w:val="upperLetter"/>
      <w:pStyle w:val="Nagwek1"/>
      <w:lvlText w:val="%1"/>
      <w:lvlJc w:val="left"/>
      <w:pPr>
        <w:ind w:left="432" w:hanging="432"/>
      </w:pPr>
      <w:rPr>
        <w:rFonts w:hint="default"/>
      </w:rPr>
    </w:lvl>
    <w:lvl w:ilvl="1">
      <w:start w:val="1"/>
      <w:numFmt w:val="decimal"/>
      <w:pStyle w:val="Nagwek2"/>
      <w:lvlText w:val="%2"/>
      <w:lvlJc w:val="left"/>
      <w:pPr>
        <w:ind w:left="576" w:hanging="576"/>
      </w:pPr>
      <w:rPr>
        <w:rFonts w:hint="default"/>
      </w:rPr>
    </w:lvl>
    <w:lvl w:ilvl="2">
      <w:start w:val="1"/>
      <w:numFmt w:val="decimal"/>
      <w:pStyle w:val="Nagwek3"/>
      <w:lvlText w:val="%2.%3"/>
      <w:lvlJc w:val="left"/>
      <w:pPr>
        <w:ind w:left="720" w:hanging="720"/>
      </w:pPr>
      <w:rPr>
        <w:rFonts w:hint="default"/>
      </w:rPr>
    </w:lvl>
    <w:lvl w:ilvl="3">
      <w:start w:val="1"/>
      <w:numFmt w:val="decimal"/>
      <w:pStyle w:val="Nagwek4"/>
      <w:lvlText w:val="%2.%3.%4"/>
      <w:lvlJc w:val="left"/>
      <w:pPr>
        <w:ind w:left="864" w:hanging="864"/>
      </w:pPr>
      <w:rPr>
        <w:rFonts w:hint="default"/>
      </w:rPr>
    </w:lvl>
    <w:lvl w:ilvl="4">
      <w:start w:val="1"/>
      <w:numFmt w:val="none"/>
      <w:pStyle w:val="Nagwek5"/>
      <w:lvlText w:val=""/>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nsid w:val="43A374DF"/>
    <w:multiLevelType w:val="hybridMultilevel"/>
    <w:tmpl w:val="B8960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42053E6"/>
    <w:multiLevelType w:val="hybridMultilevel"/>
    <w:tmpl w:val="AF2A806E"/>
    <w:lvl w:ilvl="0" w:tplc="8730BEF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4E25A19"/>
    <w:multiLevelType w:val="hybridMultilevel"/>
    <w:tmpl w:val="2F44B5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60A4007"/>
    <w:multiLevelType w:val="hybridMultilevel"/>
    <w:tmpl w:val="1FAA41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9127BE7"/>
    <w:multiLevelType w:val="hybridMultilevel"/>
    <w:tmpl w:val="3DB0F9E8"/>
    <w:lvl w:ilvl="0" w:tplc="8730BEF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B1B142E"/>
    <w:multiLevelType w:val="hybridMultilevel"/>
    <w:tmpl w:val="C95A19F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B636A76"/>
    <w:multiLevelType w:val="hybridMultilevel"/>
    <w:tmpl w:val="063C9E4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51322A45"/>
    <w:multiLevelType w:val="hybridMultilevel"/>
    <w:tmpl w:val="926A50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B4477F8"/>
    <w:multiLevelType w:val="hybridMultilevel"/>
    <w:tmpl w:val="822A0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494668"/>
    <w:multiLevelType w:val="hybridMultilevel"/>
    <w:tmpl w:val="8B245C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2756BFA"/>
    <w:multiLevelType w:val="hybridMultilevel"/>
    <w:tmpl w:val="2B82A4B8"/>
    <w:lvl w:ilvl="0" w:tplc="F6085692">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A85476A"/>
    <w:multiLevelType w:val="multilevel"/>
    <w:tmpl w:val="E130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35144A"/>
    <w:multiLevelType w:val="hybridMultilevel"/>
    <w:tmpl w:val="24E6F6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D87113C"/>
    <w:multiLevelType w:val="hybridMultilevel"/>
    <w:tmpl w:val="A8A66C18"/>
    <w:lvl w:ilvl="0" w:tplc="F6085692">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ED07933"/>
    <w:multiLevelType w:val="hybridMultilevel"/>
    <w:tmpl w:val="E90CF7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4D720F6"/>
    <w:multiLevelType w:val="hybridMultilevel"/>
    <w:tmpl w:val="33D012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8314E90"/>
    <w:multiLevelType w:val="hybridMultilevel"/>
    <w:tmpl w:val="91F03F8A"/>
    <w:lvl w:ilvl="0" w:tplc="F6085692">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8AE78DF"/>
    <w:multiLevelType w:val="hybridMultilevel"/>
    <w:tmpl w:val="8C00790A"/>
    <w:lvl w:ilvl="0" w:tplc="F3186420">
      <w:start w:val="1"/>
      <w:numFmt w:val="bullet"/>
      <w:pStyle w:val="bolos"/>
      <w:lvlText w:val="o"/>
      <w:lvlJc w:val="left"/>
      <w:pPr>
        <w:ind w:left="1068" w:hanging="360"/>
      </w:pPr>
      <w:rPr>
        <w:rFonts w:ascii="Courier New" w:hAnsi="Courier New" w:cs="Courier New"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5"/>
  </w:num>
  <w:num w:numId="2">
    <w:abstractNumId w:val="22"/>
  </w:num>
  <w:num w:numId="3">
    <w:abstractNumId w:val="42"/>
  </w:num>
  <w:num w:numId="4">
    <w:abstractNumId w:val="27"/>
  </w:num>
  <w:num w:numId="5">
    <w:abstractNumId w:val="21"/>
  </w:num>
  <w:num w:numId="6">
    <w:abstractNumId w:val="16"/>
  </w:num>
  <w:num w:numId="7">
    <w:abstractNumId w:val="31"/>
  </w:num>
  <w:num w:numId="8">
    <w:abstractNumId w:val="39"/>
  </w:num>
  <w:num w:numId="9">
    <w:abstractNumId w:val="5"/>
  </w:num>
  <w:num w:numId="10">
    <w:abstractNumId w:val="19"/>
  </w:num>
  <w:num w:numId="11">
    <w:abstractNumId w:val="40"/>
  </w:num>
  <w:num w:numId="12">
    <w:abstractNumId w:val="3"/>
  </w:num>
  <w:num w:numId="13">
    <w:abstractNumId w:val="18"/>
  </w:num>
  <w:num w:numId="14">
    <w:abstractNumId w:val="36"/>
  </w:num>
  <w:num w:numId="15">
    <w:abstractNumId w:val="1"/>
  </w:num>
  <w:num w:numId="16">
    <w:abstractNumId w:val="32"/>
  </w:num>
  <w:num w:numId="17">
    <w:abstractNumId w:val="6"/>
  </w:num>
  <w:num w:numId="18">
    <w:abstractNumId w:val="12"/>
  </w:num>
  <w:num w:numId="19">
    <w:abstractNumId w:val="10"/>
  </w:num>
  <w:num w:numId="20">
    <w:abstractNumId w:val="37"/>
  </w:num>
  <w:num w:numId="21">
    <w:abstractNumId w:val="30"/>
  </w:num>
  <w:num w:numId="22">
    <w:abstractNumId w:val="4"/>
  </w:num>
  <w:num w:numId="23">
    <w:abstractNumId w:val="24"/>
  </w:num>
  <w:num w:numId="24">
    <w:abstractNumId w:val="2"/>
  </w:num>
  <w:num w:numId="25">
    <w:abstractNumId w:val="14"/>
  </w:num>
  <w:num w:numId="26">
    <w:abstractNumId w:val="11"/>
  </w:num>
  <w:num w:numId="27">
    <w:abstractNumId w:val="0"/>
  </w:num>
  <w:num w:numId="28">
    <w:abstractNumId w:val="17"/>
  </w:num>
  <w:num w:numId="29">
    <w:abstractNumId w:val="13"/>
  </w:num>
  <w:num w:numId="30">
    <w:abstractNumId w:val="25"/>
  </w:num>
  <w:num w:numId="31">
    <w:abstractNumId w:val="7"/>
  </w:num>
  <w:num w:numId="32">
    <w:abstractNumId w:val="41"/>
  </w:num>
  <w:num w:numId="33">
    <w:abstractNumId w:val="20"/>
  </w:num>
  <w:num w:numId="34">
    <w:abstractNumId w:val="23"/>
  </w:num>
  <w:num w:numId="35">
    <w:abstractNumId w:val="35"/>
  </w:num>
  <w:num w:numId="36">
    <w:abstractNumId w:val="38"/>
  </w:num>
  <w:num w:numId="37">
    <w:abstractNumId w:val="28"/>
  </w:num>
  <w:num w:numId="38">
    <w:abstractNumId w:val="34"/>
  </w:num>
  <w:num w:numId="39">
    <w:abstractNumId w:val="33"/>
  </w:num>
  <w:num w:numId="40">
    <w:abstractNumId w:val="9"/>
  </w:num>
  <w:num w:numId="41">
    <w:abstractNumId w:val="26"/>
  </w:num>
  <w:num w:numId="42">
    <w:abstractNumId w:val="8"/>
  </w:num>
  <w:num w:numId="43">
    <w:abstractNumId w:val="2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ksander Tõnnisson">
    <w15:presenceInfo w15:providerId="Windows Live" w15:userId="e8bce494eddf1b6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A0MzcxMDM0NDAxNzRW0lEKTi0uzszPAykwrAUAhMREIywAAAA="/>
  </w:docVars>
  <w:rsids>
    <w:rsidRoot w:val="00742697"/>
    <w:rsid w:val="00001BFF"/>
    <w:rsid w:val="0000784C"/>
    <w:rsid w:val="00007D06"/>
    <w:rsid w:val="00016699"/>
    <w:rsid w:val="00023348"/>
    <w:rsid w:val="00025521"/>
    <w:rsid w:val="00025D56"/>
    <w:rsid w:val="000262C7"/>
    <w:rsid w:val="000421AC"/>
    <w:rsid w:val="00044F32"/>
    <w:rsid w:val="0005488C"/>
    <w:rsid w:val="000770A6"/>
    <w:rsid w:val="0008341F"/>
    <w:rsid w:val="000853B4"/>
    <w:rsid w:val="00097330"/>
    <w:rsid w:val="000A01C8"/>
    <w:rsid w:val="000A523F"/>
    <w:rsid w:val="000A63CA"/>
    <w:rsid w:val="000B10EE"/>
    <w:rsid w:val="000B5E82"/>
    <w:rsid w:val="000B6DD7"/>
    <w:rsid w:val="000B75FD"/>
    <w:rsid w:val="000B77C8"/>
    <w:rsid w:val="000C319D"/>
    <w:rsid w:val="000C3E3E"/>
    <w:rsid w:val="000C6E67"/>
    <w:rsid w:val="000D119E"/>
    <w:rsid w:val="000D1FE1"/>
    <w:rsid w:val="000D3209"/>
    <w:rsid w:val="000E544E"/>
    <w:rsid w:val="000F5DB2"/>
    <w:rsid w:val="001005E1"/>
    <w:rsid w:val="001021EB"/>
    <w:rsid w:val="00114423"/>
    <w:rsid w:val="00120AC5"/>
    <w:rsid w:val="00120ECD"/>
    <w:rsid w:val="00122029"/>
    <w:rsid w:val="0012703C"/>
    <w:rsid w:val="00134181"/>
    <w:rsid w:val="00136A85"/>
    <w:rsid w:val="001405EA"/>
    <w:rsid w:val="00151520"/>
    <w:rsid w:val="00153753"/>
    <w:rsid w:val="00157A37"/>
    <w:rsid w:val="00160CE0"/>
    <w:rsid w:val="00162D16"/>
    <w:rsid w:val="001641BB"/>
    <w:rsid w:val="00176C10"/>
    <w:rsid w:val="0018189C"/>
    <w:rsid w:val="001855DD"/>
    <w:rsid w:val="001A741A"/>
    <w:rsid w:val="001B3714"/>
    <w:rsid w:val="001B38B9"/>
    <w:rsid w:val="001C4591"/>
    <w:rsid w:val="001C769D"/>
    <w:rsid w:val="001D2BCA"/>
    <w:rsid w:val="001E005E"/>
    <w:rsid w:val="001E1F20"/>
    <w:rsid w:val="001F7E49"/>
    <w:rsid w:val="00207F23"/>
    <w:rsid w:val="002219EA"/>
    <w:rsid w:val="00222F92"/>
    <w:rsid w:val="00232410"/>
    <w:rsid w:val="002337AB"/>
    <w:rsid w:val="00244761"/>
    <w:rsid w:val="00244A3E"/>
    <w:rsid w:val="002562FF"/>
    <w:rsid w:val="002575B6"/>
    <w:rsid w:val="00257CEA"/>
    <w:rsid w:val="0026359B"/>
    <w:rsid w:val="00263890"/>
    <w:rsid w:val="00264580"/>
    <w:rsid w:val="00273FBD"/>
    <w:rsid w:val="00275F6E"/>
    <w:rsid w:val="002812F6"/>
    <w:rsid w:val="00283444"/>
    <w:rsid w:val="00283F5E"/>
    <w:rsid w:val="002A49AE"/>
    <w:rsid w:val="002B10B6"/>
    <w:rsid w:val="002C0224"/>
    <w:rsid w:val="002C12F7"/>
    <w:rsid w:val="002C2624"/>
    <w:rsid w:val="002C47CA"/>
    <w:rsid w:val="002D4680"/>
    <w:rsid w:val="002F57E6"/>
    <w:rsid w:val="002F5C4E"/>
    <w:rsid w:val="003012C8"/>
    <w:rsid w:val="0030376D"/>
    <w:rsid w:val="003058C3"/>
    <w:rsid w:val="00305E3F"/>
    <w:rsid w:val="0033290A"/>
    <w:rsid w:val="003411ED"/>
    <w:rsid w:val="00345664"/>
    <w:rsid w:val="00354308"/>
    <w:rsid w:val="00354685"/>
    <w:rsid w:val="00356C7B"/>
    <w:rsid w:val="003575D5"/>
    <w:rsid w:val="00362536"/>
    <w:rsid w:val="00372D43"/>
    <w:rsid w:val="0037462B"/>
    <w:rsid w:val="00376C6E"/>
    <w:rsid w:val="003840A2"/>
    <w:rsid w:val="0038630E"/>
    <w:rsid w:val="00391972"/>
    <w:rsid w:val="00393FE3"/>
    <w:rsid w:val="003A1777"/>
    <w:rsid w:val="003A1DAE"/>
    <w:rsid w:val="003A6092"/>
    <w:rsid w:val="003B55B4"/>
    <w:rsid w:val="003C00DD"/>
    <w:rsid w:val="003C1038"/>
    <w:rsid w:val="003C3A54"/>
    <w:rsid w:val="003C7B25"/>
    <w:rsid w:val="003D0FB2"/>
    <w:rsid w:val="003E2039"/>
    <w:rsid w:val="003E54DF"/>
    <w:rsid w:val="003E6807"/>
    <w:rsid w:val="003F1C72"/>
    <w:rsid w:val="003F46C7"/>
    <w:rsid w:val="003F65A6"/>
    <w:rsid w:val="0040445E"/>
    <w:rsid w:val="00405342"/>
    <w:rsid w:val="00405B95"/>
    <w:rsid w:val="00405C2A"/>
    <w:rsid w:val="00410D90"/>
    <w:rsid w:val="0041737A"/>
    <w:rsid w:val="00423737"/>
    <w:rsid w:val="00424D5F"/>
    <w:rsid w:val="00425EE4"/>
    <w:rsid w:val="004278C2"/>
    <w:rsid w:val="00430840"/>
    <w:rsid w:val="00434D4A"/>
    <w:rsid w:val="00435EB7"/>
    <w:rsid w:val="004373AC"/>
    <w:rsid w:val="00437529"/>
    <w:rsid w:val="00446F7C"/>
    <w:rsid w:val="004506EE"/>
    <w:rsid w:val="00457CED"/>
    <w:rsid w:val="004736BC"/>
    <w:rsid w:val="0047636D"/>
    <w:rsid w:val="00477A9B"/>
    <w:rsid w:val="00481115"/>
    <w:rsid w:val="004927A4"/>
    <w:rsid w:val="00492B72"/>
    <w:rsid w:val="00494DA2"/>
    <w:rsid w:val="004A001B"/>
    <w:rsid w:val="004A18FF"/>
    <w:rsid w:val="004B4455"/>
    <w:rsid w:val="004B722D"/>
    <w:rsid w:val="004C0821"/>
    <w:rsid w:val="004C1F17"/>
    <w:rsid w:val="004C26AA"/>
    <w:rsid w:val="004D0E8B"/>
    <w:rsid w:val="004D5ED1"/>
    <w:rsid w:val="004D601C"/>
    <w:rsid w:val="004E2CE7"/>
    <w:rsid w:val="004E4C8D"/>
    <w:rsid w:val="004E52B2"/>
    <w:rsid w:val="004E619C"/>
    <w:rsid w:val="0050010D"/>
    <w:rsid w:val="00501489"/>
    <w:rsid w:val="00512F51"/>
    <w:rsid w:val="00516073"/>
    <w:rsid w:val="00516408"/>
    <w:rsid w:val="00516A58"/>
    <w:rsid w:val="005223DF"/>
    <w:rsid w:val="0052410D"/>
    <w:rsid w:val="00534279"/>
    <w:rsid w:val="00534918"/>
    <w:rsid w:val="00540723"/>
    <w:rsid w:val="00540962"/>
    <w:rsid w:val="00555F1D"/>
    <w:rsid w:val="00557F08"/>
    <w:rsid w:val="005650A4"/>
    <w:rsid w:val="00576128"/>
    <w:rsid w:val="005873CE"/>
    <w:rsid w:val="00587D43"/>
    <w:rsid w:val="00591864"/>
    <w:rsid w:val="00592ADA"/>
    <w:rsid w:val="00594FD1"/>
    <w:rsid w:val="0059512C"/>
    <w:rsid w:val="005A4234"/>
    <w:rsid w:val="005B236F"/>
    <w:rsid w:val="005B3CD7"/>
    <w:rsid w:val="005C0B9B"/>
    <w:rsid w:val="005C3EAD"/>
    <w:rsid w:val="005C4543"/>
    <w:rsid w:val="005D4A83"/>
    <w:rsid w:val="005E26D5"/>
    <w:rsid w:val="005E70FF"/>
    <w:rsid w:val="005F4CEE"/>
    <w:rsid w:val="005F58CE"/>
    <w:rsid w:val="0060610C"/>
    <w:rsid w:val="00612D05"/>
    <w:rsid w:val="0062781F"/>
    <w:rsid w:val="00631B68"/>
    <w:rsid w:val="006419DB"/>
    <w:rsid w:val="006432E4"/>
    <w:rsid w:val="0065316F"/>
    <w:rsid w:val="00672975"/>
    <w:rsid w:val="00680E7F"/>
    <w:rsid w:val="006A58A1"/>
    <w:rsid w:val="006B05ED"/>
    <w:rsid w:val="006B4CEB"/>
    <w:rsid w:val="006B57D3"/>
    <w:rsid w:val="006B5E17"/>
    <w:rsid w:val="006B7C46"/>
    <w:rsid w:val="006E4048"/>
    <w:rsid w:val="007123FC"/>
    <w:rsid w:val="00714CE7"/>
    <w:rsid w:val="00714CF8"/>
    <w:rsid w:val="0071581E"/>
    <w:rsid w:val="00721042"/>
    <w:rsid w:val="00721274"/>
    <w:rsid w:val="00722F34"/>
    <w:rsid w:val="00725F4F"/>
    <w:rsid w:val="00726C5A"/>
    <w:rsid w:val="0073490E"/>
    <w:rsid w:val="00742697"/>
    <w:rsid w:val="0074510C"/>
    <w:rsid w:val="007457EC"/>
    <w:rsid w:val="00745A69"/>
    <w:rsid w:val="00746740"/>
    <w:rsid w:val="00761924"/>
    <w:rsid w:val="00771CD9"/>
    <w:rsid w:val="00776941"/>
    <w:rsid w:val="00780B91"/>
    <w:rsid w:val="00783811"/>
    <w:rsid w:val="00783969"/>
    <w:rsid w:val="0078594C"/>
    <w:rsid w:val="007A7DCE"/>
    <w:rsid w:val="007B4738"/>
    <w:rsid w:val="007C1A8F"/>
    <w:rsid w:val="007C26A0"/>
    <w:rsid w:val="007C7166"/>
    <w:rsid w:val="007D4E78"/>
    <w:rsid w:val="007E5B7A"/>
    <w:rsid w:val="007E7DF8"/>
    <w:rsid w:val="007F1883"/>
    <w:rsid w:val="007F22F8"/>
    <w:rsid w:val="007F3D9F"/>
    <w:rsid w:val="007F651B"/>
    <w:rsid w:val="00816731"/>
    <w:rsid w:val="00817618"/>
    <w:rsid w:val="00842E7C"/>
    <w:rsid w:val="00850442"/>
    <w:rsid w:val="00850AD4"/>
    <w:rsid w:val="0085512A"/>
    <w:rsid w:val="0086493A"/>
    <w:rsid w:val="008701BB"/>
    <w:rsid w:val="008800FC"/>
    <w:rsid w:val="008801FD"/>
    <w:rsid w:val="0088097B"/>
    <w:rsid w:val="008975FC"/>
    <w:rsid w:val="00897761"/>
    <w:rsid w:val="008A0EC2"/>
    <w:rsid w:val="008A1914"/>
    <w:rsid w:val="008B0507"/>
    <w:rsid w:val="008B148D"/>
    <w:rsid w:val="008B4E90"/>
    <w:rsid w:val="008D078F"/>
    <w:rsid w:val="008D1242"/>
    <w:rsid w:val="008D5E50"/>
    <w:rsid w:val="008D73AB"/>
    <w:rsid w:val="008E42EA"/>
    <w:rsid w:val="008E487C"/>
    <w:rsid w:val="008E4A2D"/>
    <w:rsid w:val="008F00AA"/>
    <w:rsid w:val="008F1CA4"/>
    <w:rsid w:val="008F2FFE"/>
    <w:rsid w:val="00900942"/>
    <w:rsid w:val="00902B06"/>
    <w:rsid w:val="00905DF6"/>
    <w:rsid w:val="00913761"/>
    <w:rsid w:val="009232CF"/>
    <w:rsid w:val="00926226"/>
    <w:rsid w:val="00933FB8"/>
    <w:rsid w:val="0093471E"/>
    <w:rsid w:val="00944B65"/>
    <w:rsid w:val="00945026"/>
    <w:rsid w:val="00961A43"/>
    <w:rsid w:val="009632A8"/>
    <w:rsid w:val="009809AA"/>
    <w:rsid w:val="0099289E"/>
    <w:rsid w:val="0099479E"/>
    <w:rsid w:val="009A41F7"/>
    <w:rsid w:val="009A6318"/>
    <w:rsid w:val="009B3282"/>
    <w:rsid w:val="009B6293"/>
    <w:rsid w:val="009C39A8"/>
    <w:rsid w:val="009C59BB"/>
    <w:rsid w:val="009C60D5"/>
    <w:rsid w:val="009C74AF"/>
    <w:rsid w:val="00A022D7"/>
    <w:rsid w:val="00A0531C"/>
    <w:rsid w:val="00A12F17"/>
    <w:rsid w:val="00A21477"/>
    <w:rsid w:val="00A24FFE"/>
    <w:rsid w:val="00A2771A"/>
    <w:rsid w:val="00A413FC"/>
    <w:rsid w:val="00A41CC4"/>
    <w:rsid w:val="00A42BB4"/>
    <w:rsid w:val="00A448C7"/>
    <w:rsid w:val="00A468CF"/>
    <w:rsid w:val="00A475DB"/>
    <w:rsid w:val="00A47B37"/>
    <w:rsid w:val="00A63130"/>
    <w:rsid w:val="00A671A0"/>
    <w:rsid w:val="00A705FB"/>
    <w:rsid w:val="00A73231"/>
    <w:rsid w:val="00A84B03"/>
    <w:rsid w:val="00A84D33"/>
    <w:rsid w:val="00AA0C19"/>
    <w:rsid w:val="00AA229B"/>
    <w:rsid w:val="00AB1B0D"/>
    <w:rsid w:val="00AB6D53"/>
    <w:rsid w:val="00AC34F0"/>
    <w:rsid w:val="00AD2237"/>
    <w:rsid w:val="00AE1389"/>
    <w:rsid w:val="00AE240C"/>
    <w:rsid w:val="00AE5099"/>
    <w:rsid w:val="00AE6744"/>
    <w:rsid w:val="00AE6C25"/>
    <w:rsid w:val="00AF10BB"/>
    <w:rsid w:val="00AF7F0C"/>
    <w:rsid w:val="00B04695"/>
    <w:rsid w:val="00B209E2"/>
    <w:rsid w:val="00B22B42"/>
    <w:rsid w:val="00B2470C"/>
    <w:rsid w:val="00B25BF4"/>
    <w:rsid w:val="00B279CA"/>
    <w:rsid w:val="00B42289"/>
    <w:rsid w:val="00B44CCD"/>
    <w:rsid w:val="00B44DB7"/>
    <w:rsid w:val="00B57A61"/>
    <w:rsid w:val="00B60536"/>
    <w:rsid w:val="00B62E4A"/>
    <w:rsid w:val="00B71E40"/>
    <w:rsid w:val="00B72592"/>
    <w:rsid w:val="00B80BE3"/>
    <w:rsid w:val="00B84CB2"/>
    <w:rsid w:val="00B933CE"/>
    <w:rsid w:val="00B94F9F"/>
    <w:rsid w:val="00B96D81"/>
    <w:rsid w:val="00BA0774"/>
    <w:rsid w:val="00BB025D"/>
    <w:rsid w:val="00BB5D55"/>
    <w:rsid w:val="00BB633A"/>
    <w:rsid w:val="00BB7807"/>
    <w:rsid w:val="00BD0B11"/>
    <w:rsid w:val="00BD1D28"/>
    <w:rsid w:val="00BE67C0"/>
    <w:rsid w:val="00BF5717"/>
    <w:rsid w:val="00BF5808"/>
    <w:rsid w:val="00C03CD4"/>
    <w:rsid w:val="00C0682F"/>
    <w:rsid w:val="00C06B34"/>
    <w:rsid w:val="00C133C9"/>
    <w:rsid w:val="00C14DE9"/>
    <w:rsid w:val="00C20931"/>
    <w:rsid w:val="00C26D57"/>
    <w:rsid w:val="00C40513"/>
    <w:rsid w:val="00C437D8"/>
    <w:rsid w:val="00C46D11"/>
    <w:rsid w:val="00C5266D"/>
    <w:rsid w:val="00C561F5"/>
    <w:rsid w:val="00C60E59"/>
    <w:rsid w:val="00C81621"/>
    <w:rsid w:val="00C83005"/>
    <w:rsid w:val="00C84A64"/>
    <w:rsid w:val="00C85A77"/>
    <w:rsid w:val="00CB6EBD"/>
    <w:rsid w:val="00CC7AED"/>
    <w:rsid w:val="00CD502C"/>
    <w:rsid w:val="00CF0BC3"/>
    <w:rsid w:val="00D0684E"/>
    <w:rsid w:val="00D11102"/>
    <w:rsid w:val="00D1495C"/>
    <w:rsid w:val="00D14DC1"/>
    <w:rsid w:val="00D20992"/>
    <w:rsid w:val="00D21895"/>
    <w:rsid w:val="00D22EC3"/>
    <w:rsid w:val="00D2313E"/>
    <w:rsid w:val="00D26384"/>
    <w:rsid w:val="00D44FC5"/>
    <w:rsid w:val="00D4641D"/>
    <w:rsid w:val="00D472D5"/>
    <w:rsid w:val="00D52ABA"/>
    <w:rsid w:val="00D642FC"/>
    <w:rsid w:val="00D86FB0"/>
    <w:rsid w:val="00D90F10"/>
    <w:rsid w:val="00D9689B"/>
    <w:rsid w:val="00D9788E"/>
    <w:rsid w:val="00DA13E0"/>
    <w:rsid w:val="00DA2A00"/>
    <w:rsid w:val="00DA57B6"/>
    <w:rsid w:val="00DC15C2"/>
    <w:rsid w:val="00DD5779"/>
    <w:rsid w:val="00DD7BD1"/>
    <w:rsid w:val="00DE633C"/>
    <w:rsid w:val="00DE6684"/>
    <w:rsid w:val="00DF5383"/>
    <w:rsid w:val="00DF751A"/>
    <w:rsid w:val="00E107EC"/>
    <w:rsid w:val="00E14914"/>
    <w:rsid w:val="00E215B1"/>
    <w:rsid w:val="00E343AE"/>
    <w:rsid w:val="00E35A8E"/>
    <w:rsid w:val="00E40683"/>
    <w:rsid w:val="00E424AA"/>
    <w:rsid w:val="00E5569F"/>
    <w:rsid w:val="00E66F3E"/>
    <w:rsid w:val="00E70379"/>
    <w:rsid w:val="00E86527"/>
    <w:rsid w:val="00E90FD9"/>
    <w:rsid w:val="00E93D6A"/>
    <w:rsid w:val="00E943DC"/>
    <w:rsid w:val="00E9685F"/>
    <w:rsid w:val="00EA0BB2"/>
    <w:rsid w:val="00EA16B1"/>
    <w:rsid w:val="00EA287E"/>
    <w:rsid w:val="00EA50E3"/>
    <w:rsid w:val="00EB3F4C"/>
    <w:rsid w:val="00EB69CE"/>
    <w:rsid w:val="00ED0290"/>
    <w:rsid w:val="00ED10A3"/>
    <w:rsid w:val="00ED2603"/>
    <w:rsid w:val="00ED685B"/>
    <w:rsid w:val="00EE2708"/>
    <w:rsid w:val="00EE7665"/>
    <w:rsid w:val="00F10360"/>
    <w:rsid w:val="00F11495"/>
    <w:rsid w:val="00F16A36"/>
    <w:rsid w:val="00F20066"/>
    <w:rsid w:val="00F267A9"/>
    <w:rsid w:val="00F26ED7"/>
    <w:rsid w:val="00F2724A"/>
    <w:rsid w:val="00F31F5E"/>
    <w:rsid w:val="00F3379D"/>
    <w:rsid w:val="00F3505A"/>
    <w:rsid w:val="00F37BE5"/>
    <w:rsid w:val="00F42E86"/>
    <w:rsid w:val="00F43709"/>
    <w:rsid w:val="00F46B3C"/>
    <w:rsid w:val="00F52B89"/>
    <w:rsid w:val="00F607D4"/>
    <w:rsid w:val="00F65024"/>
    <w:rsid w:val="00F67633"/>
    <w:rsid w:val="00F7158B"/>
    <w:rsid w:val="00F74D71"/>
    <w:rsid w:val="00F81021"/>
    <w:rsid w:val="00F92890"/>
    <w:rsid w:val="00F94285"/>
    <w:rsid w:val="00FA5FD7"/>
    <w:rsid w:val="00FA61A4"/>
    <w:rsid w:val="00FB628E"/>
    <w:rsid w:val="00FD01FD"/>
    <w:rsid w:val="00FD6B02"/>
    <w:rsid w:val="00FE0865"/>
    <w:rsid w:val="00FE1324"/>
    <w:rsid w:val="00FE49CE"/>
    <w:rsid w:val="00FF096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s-E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uiPriority="35" w:qFormat="1"/>
    <w:lsdException w:name="table of figures" w:uiPriority="99"/>
    <w:lsdException w:name="footnote reference"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2603"/>
  </w:style>
  <w:style w:type="paragraph" w:styleId="Nagwek1">
    <w:name w:val="heading 1"/>
    <w:basedOn w:val="Normalny"/>
    <w:next w:val="Normalny"/>
    <w:link w:val="Nagwek1Znak"/>
    <w:uiPriority w:val="9"/>
    <w:qFormat/>
    <w:rsid w:val="00A47B37"/>
    <w:pPr>
      <w:keepNext/>
      <w:keepLines/>
      <w:numPr>
        <w:numId w:val="23"/>
      </w:numPr>
      <w:spacing w:before="480"/>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47B37"/>
    <w:pPr>
      <w:keepNext/>
      <w:keepLines/>
      <w:numPr>
        <w:ilvl w:val="1"/>
        <w:numId w:val="23"/>
      </w:numPr>
      <w:spacing w:before="200"/>
      <w:outlineLvl w:val="1"/>
    </w:pPr>
    <w:rPr>
      <w:rFonts w:eastAsiaTheme="majorEastAsia" w:cstheme="majorBidi"/>
      <w:b/>
      <w:bCs/>
      <w:color w:val="365F91" w:themeColor="accent1" w:themeShade="BF"/>
      <w:sz w:val="26"/>
      <w:szCs w:val="26"/>
      <w:lang w:val="en-US"/>
    </w:rPr>
  </w:style>
  <w:style w:type="paragraph" w:styleId="Nagwek3">
    <w:name w:val="heading 3"/>
    <w:basedOn w:val="Normalny"/>
    <w:next w:val="Normalny"/>
    <w:link w:val="Nagwek3Znak"/>
    <w:uiPriority w:val="9"/>
    <w:unhideWhenUsed/>
    <w:qFormat/>
    <w:rsid w:val="00A47B37"/>
    <w:pPr>
      <w:keepNext/>
      <w:keepLines/>
      <w:numPr>
        <w:ilvl w:val="2"/>
        <w:numId w:val="23"/>
      </w:numPr>
      <w:spacing w:before="200"/>
      <w:outlineLvl w:val="2"/>
    </w:pPr>
    <w:rPr>
      <w:rFonts w:eastAsiaTheme="majorEastAsia" w:cstheme="majorBidi"/>
      <w:b/>
      <w:bCs/>
      <w:color w:val="365F91" w:themeColor="accent1" w:themeShade="BF"/>
      <w:lang w:val="en-GB"/>
    </w:rPr>
  </w:style>
  <w:style w:type="paragraph" w:styleId="Nagwek4">
    <w:name w:val="heading 4"/>
    <w:basedOn w:val="Normalny"/>
    <w:next w:val="Normalny"/>
    <w:link w:val="Nagwek4Znak"/>
    <w:uiPriority w:val="9"/>
    <w:semiHidden/>
    <w:unhideWhenUsed/>
    <w:qFormat/>
    <w:rsid w:val="00A47B37"/>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47B37"/>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47B37"/>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47B37"/>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47B37"/>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47B37"/>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0D3209"/>
    <w:pPr>
      <w:keepLines/>
      <w:tabs>
        <w:tab w:val="center" w:pos="0"/>
        <w:tab w:val="right" w:pos="4320"/>
      </w:tabs>
      <w:autoSpaceDE w:val="0"/>
      <w:autoSpaceDN w:val="0"/>
      <w:spacing w:after="600" w:line="180" w:lineRule="atLeast"/>
    </w:pPr>
    <w:rPr>
      <w:rFonts w:ascii="Arial" w:hAnsi="Arial" w:cs="Arial"/>
      <w:spacing w:val="-5"/>
    </w:rPr>
  </w:style>
  <w:style w:type="paragraph" w:styleId="Tytu">
    <w:name w:val="Title"/>
    <w:basedOn w:val="Normalny"/>
    <w:next w:val="Normalny"/>
    <w:link w:val="TytuZnak"/>
    <w:uiPriority w:val="10"/>
    <w:qFormat/>
    <w:rsid w:val="00A47B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Stopka">
    <w:name w:val="footer"/>
    <w:basedOn w:val="Normalny"/>
    <w:rsid w:val="000D3209"/>
    <w:pPr>
      <w:tabs>
        <w:tab w:val="center" w:pos="4252"/>
        <w:tab w:val="right" w:pos="8504"/>
      </w:tabs>
    </w:pPr>
  </w:style>
  <w:style w:type="paragraph" w:styleId="Tekstpodstawowy">
    <w:name w:val="Body Text"/>
    <w:basedOn w:val="Normalny"/>
    <w:rsid w:val="000D3209"/>
    <w:rPr>
      <w:rFonts w:ascii="Univers" w:hAnsi="Univers"/>
      <w:sz w:val="24"/>
    </w:rPr>
  </w:style>
  <w:style w:type="paragraph" w:styleId="Tekstdymka">
    <w:name w:val="Balloon Text"/>
    <w:basedOn w:val="Normalny"/>
    <w:semiHidden/>
    <w:rsid w:val="00A671A0"/>
    <w:rPr>
      <w:rFonts w:ascii="Tahoma" w:hAnsi="Tahoma" w:cs="Tahoma"/>
      <w:sz w:val="16"/>
      <w:szCs w:val="16"/>
    </w:rPr>
  </w:style>
  <w:style w:type="character" w:customStyle="1" w:styleId="apple-style-span">
    <w:name w:val="apple-style-span"/>
    <w:basedOn w:val="Domylnaczcionkaakapitu"/>
    <w:rsid w:val="008800FC"/>
  </w:style>
  <w:style w:type="paragraph" w:customStyle="1" w:styleId="tablandice">
    <w:name w:val="tabla índice"/>
    <w:basedOn w:val="Spistreci1"/>
    <w:link w:val="tablandiceCar"/>
    <w:rsid w:val="00BA0774"/>
  </w:style>
  <w:style w:type="paragraph" w:customStyle="1" w:styleId="bolos">
    <w:name w:val="bolos"/>
    <w:basedOn w:val="Listanumrica"/>
    <w:link w:val="bolosCar"/>
    <w:rsid w:val="00516073"/>
    <w:pPr>
      <w:numPr>
        <w:numId w:val="3"/>
      </w:numPr>
      <w:spacing w:before="120" w:after="120"/>
    </w:pPr>
  </w:style>
  <w:style w:type="paragraph" w:styleId="Tekstprzypisudolnego">
    <w:name w:val="footnote text"/>
    <w:basedOn w:val="Normalny"/>
    <w:link w:val="TekstprzypisudolnegoZnak"/>
    <w:uiPriority w:val="99"/>
    <w:rsid w:val="00F3379D"/>
  </w:style>
  <w:style w:type="character" w:customStyle="1" w:styleId="TekstprzypisudolnegoZnak">
    <w:name w:val="Tekst przypisu dolnego Znak"/>
    <w:basedOn w:val="Domylnaczcionkaakapitu"/>
    <w:link w:val="Tekstprzypisudolnego"/>
    <w:uiPriority w:val="99"/>
    <w:rsid w:val="00F3379D"/>
  </w:style>
  <w:style w:type="character" w:styleId="Odwoanieprzypisudolnego">
    <w:name w:val="footnote reference"/>
    <w:basedOn w:val="Domylnaczcionkaakapitu"/>
    <w:uiPriority w:val="99"/>
    <w:rsid w:val="00F3379D"/>
    <w:rPr>
      <w:vertAlign w:val="superscript"/>
    </w:rPr>
  </w:style>
  <w:style w:type="paragraph" w:styleId="Akapitzlist">
    <w:name w:val="List Paragraph"/>
    <w:basedOn w:val="Normalny"/>
    <w:uiPriority w:val="34"/>
    <w:qFormat/>
    <w:rsid w:val="00A47B37"/>
    <w:pPr>
      <w:ind w:left="720"/>
      <w:contextualSpacing/>
    </w:pPr>
  </w:style>
  <w:style w:type="paragraph" w:styleId="Tekstpodstawowywcity2">
    <w:name w:val="Body Text Indent 2"/>
    <w:basedOn w:val="Normalny"/>
    <w:link w:val="Tekstpodstawowywcity2Znak"/>
    <w:rsid w:val="00DF751A"/>
    <w:pPr>
      <w:spacing w:after="120" w:line="480" w:lineRule="auto"/>
      <w:ind w:left="283"/>
    </w:pPr>
  </w:style>
  <w:style w:type="character" w:customStyle="1" w:styleId="Tekstpodstawowywcity2Znak">
    <w:name w:val="Tekst podstawowy wcięty 2 Znak"/>
    <w:basedOn w:val="Domylnaczcionkaakapitu"/>
    <w:link w:val="Tekstpodstawowywcity2"/>
    <w:rsid w:val="00DF751A"/>
  </w:style>
  <w:style w:type="paragraph" w:styleId="Tekstpodstawowywcity">
    <w:name w:val="Body Text Indent"/>
    <w:basedOn w:val="Normalny"/>
    <w:link w:val="TekstpodstawowywcityZnak"/>
    <w:rsid w:val="00DF751A"/>
    <w:pPr>
      <w:spacing w:after="120"/>
      <w:ind w:left="283"/>
    </w:pPr>
    <w:rPr>
      <w:sz w:val="24"/>
      <w:szCs w:val="24"/>
    </w:rPr>
  </w:style>
  <w:style w:type="character" w:customStyle="1" w:styleId="TekstpodstawowywcityZnak">
    <w:name w:val="Tekst podstawowy wcięty Znak"/>
    <w:basedOn w:val="Domylnaczcionkaakapitu"/>
    <w:link w:val="Tekstpodstawowywcity"/>
    <w:rsid w:val="00DF751A"/>
    <w:rPr>
      <w:sz w:val="24"/>
      <w:szCs w:val="24"/>
    </w:rPr>
  </w:style>
  <w:style w:type="paragraph" w:styleId="Tekstpodstawowy2">
    <w:name w:val="Body Text 2"/>
    <w:basedOn w:val="Normalny"/>
    <w:link w:val="Tekstpodstawowy2Znak"/>
    <w:rsid w:val="00780B91"/>
    <w:pPr>
      <w:spacing w:after="120" w:line="480" w:lineRule="auto"/>
    </w:pPr>
  </w:style>
  <w:style w:type="character" w:customStyle="1" w:styleId="Tekstpodstawowy2Znak">
    <w:name w:val="Tekst podstawowy 2 Znak"/>
    <w:basedOn w:val="Domylnaczcionkaakapitu"/>
    <w:link w:val="Tekstpodstawowy2"/>
    <w:rsid w:val="00780B91"/>
  </w:style>
  <w:style w:type="paragraph" w:styleId="Tekstpodstawowy3">
    <w:name w:val="Body Text 3"/>
    <w:basedOn w:val="Normalny"/>
    <w:link w:val="Tekstpodstawowy3Znak"/>
    <w:rsid w:val="00780B91"/>
    <w:pPr>
      <w:spacing w:after="120"/>
    </w:pPr>
    <w:rPr>
      <w:sz w:val="16"/>
      <w:szCs w:val="16"/>
    </w:rPr>
  </w:style>
  <w:style w:type="character" w:customStyle="1" w:styleId="Tekstpodstawowy3Znak">
    <w:name w:val="Tekst podstawowy 3 Znak"/>
    <w:basedOn w:val="Domylnaczcionkaakapitu"/>
    <w:link w:val="Tekstpodstawowy3"/>
    <w:rsid w:val="00780B91"/>
    <w:rPr>
      <w:sz w:val="16"/>
      <w:szCs w:val="16"/>
    </w:rPr>
  </w:style>
  <w:style w:type="paragraph" w:styleId="Nagwekspisutreci">
    <w:name w:val="TOC Heading"/>
    <w:basedOn w:val="Nagwek1"/>
    <w:next w:val="Normalny"/>
    <w:uiPriority w:val="39"/>
    <w:semiHidden/>
    <w:unhideWhenUsed/>
    <w:qFormat/>
    <w:rsid w:val="00A47B37"/>
    <w:pPr>
      <w:outlineLvl w:val="9"/>
    </w:pPr>
  </w:style>
  <w:style w:type="paragraph" w:styleId="Spistreci1">
    <w:name w:val="toc 1"/>
    <w:basedOn w:val="Normalny"/>
    <w:next w:val="Normalny"/>
    <w:link w:val="Spistreci1Znak"/>
    <w:autoRedefine/>
    <w:uiPriority w:val="39"/>
    <w:rsid w:val="001005E1"/>
    <w:pPr>
      <w:spacing w:before="120"/>
      <w:jc w:val="left"/>
    </w:pPr>
    <w:rPr>
      <w:b/>
      <w:bCs/>
      <w:i/>
      <w:iCs/>
      <w:sz w:val="24"/>
      <w:szCs w:val="24"/>
    </w:rPr>
  </w:style>
  <w:style w:type="character" w:styleId="Hipercze">
    <w:name w:val="Hyperlink"/>
    <w:basedOn w:val="Domylnaczcionkaakapitu"/>
    <w:uiPriority w:val="99"/>
    <w:unhideWhenUsed/>
    <w:rsid w:val="00C561F5"/>
    <w:rPr>
      <w:color w:val="0000FF"/>
      <w:u w:val="single"/>
    </w:rPr>
  </w:style>
  <w:style w:type="paragraph" w:customStyle="1" w:styleId="Titulo2">
    <w:name w:val="Titulo 2"/>
    <w:basedOn w:val="Nagwek1"/>
    <w:next w:val="Normalny"/>
    <w:rsid w:val="00C84A64"/>
    <w:pPr>
      <w:numPr>
        <w:numId w:val="0"/>
      </w:numPr>
      <w:ind w:left="576" w:hanging="576"/>
    </w:pPr>
    <w:rPr>
      <w:b w:val="0"/>
      <w:sz w:val="22"/>
    </w:rPr>
  </w:style>
  <w:style w:type="paragraph" w:styleId="Legenda">
    <w:name w:val="caption"/>
    <w:basedOn w:val="Normalny"/>
    <w:next w:val="Normalny"/>
    <w:uiPriority w:val="35"/>
    <w:unhideWhenUsed/>
    <w:qFormat/>
    <w:rsid w:val="00F43709"/>
    <w:pPr>
      <w:spacing w:after="200"/>
    </w:pPr>
    <w:rPr>
      <w:b/>
      <w:bCs/>
      <w:color w:val="4F81BD" w:themeColor="accent1"/>
      <w:sz w:val="18"/>
      <w:szCs w:val="18"/>
    </w:rPr>
  </w:style>
  <w:style w:type="table" w:styleId="Tabela-Prosty1">
    <w:name w:val="Table Simple 1"/>
    <w:basedOn w:val="Standardowy"/>
    <w:rsid w:val="0053427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atka">
    <w:name w:val="Table Grid"/>
    <w:basedOn w:val="Standardowy"/>
    <w:uiPriority w:val="59"/>
    <w:rsid w:val="005342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pisilustracji">
    <w:name w:val="table of figures"/>
    <w:basedOn w:val="Normalny"/>
    <w:next w:val="Normalny"/>
    <w:uiPriority w:val="99"/>
    <w:rsid w:val="00714CF8"/>
  </w:style>
  <w:style w:type="paragraph" w:customStyle="1" w:styleId="Listanumrica">
    <w:name w:val="Lista numérica"/>
    <w:basedOn w:val="Normalny"/>
    <w:next w:val="Normalny"/>
    <w:link w:val="ListanumricaCar"/>
    <w:rsid w:val="00BA0774"/>
    <w:pPr>
      <w:numPr>
        <w:numId w:val="1"/>
      </w:numPr>
    </w:pPr>
  </w:style>
  <w:style w:type="character" w:customStyle="1" w:styleId="Spistreci1Znak">
    <w:name w:val="Spis treści 1 Znak"/>
    <w:basedOn w:val="Domylnaczcionkaakapitu"/>
    <w:link w:val="Spistreci1"/>
    <w:uiPriority w:val="39"/>
    <w:rsid w:val="00BA0774"/>
    <w:rPr>
      <w:b/>
      <w:bCs/>
      <w:i/>
      <w:iCs/>
      <w:sz w:val="24"/>
      <w:szCs w:val="24"/>
    </w:rPr>
  </w:style>
  <w:style w:type="character" w:customStyle="1" w:styleId="tablandiceCar">
    <w:name w:val="tabla índice Car"/>
    <w:basedOn w:val="Spistreci1Znak"/>
    <w:link w:val="tablandice"/>
    <w:rsid w:val="00BA0774"/>
    <w:rPr>
      <w:rFonts w:ascii="Verdana" w:hAnsi="Verdana"/>
      <w:b/>
      <w:bCs/>
      <w:i/>
      <w:iCs/>
      <w:sz w:val="22"/>
      <w:szCs w:val="22"/>
    </w:rPr>
  </w:style>
  <w:style w:type="character" w:customStyle="1" w:styleId="ListanumricaCar">
    <w:name w:val="Lista numérica Car"/>
    <w:basedOn w:val="Domylnaczcionkaakapitu"/>
    <w:link w:val="Listanumrica"/>
    <w:rsid w:val="00BA0774"/>
    <w:rPr>
      <w:rFonts w:ascii="Verdana" w:hAnsi="Verdana"/>
      <w:sz w:val="22"/>
      <w:szCs w:val="22"/>
    </w:rPr>
  </w:style>
  <w:style w:type="character" w:customStyle="1" w:styleId="bolosCar">
    <w:name w:val="bolos Car"/>
    <w:basedOn w:val="ListanumricaCar"/>
    <w:link w:val="bolos"/>
    <w:rsid w:val="00516073"/>
    <w:rPr>
      <w:rFonts w:ascii="Verdana" w:hAnsi="Verdana"/>
      <w:sz w:val="22"/>
      <w:szCs w:val="22"/>
    </w:rPr>
  </w:style>
  <w:style w:type="paragraph" w:customStyle="1" w:styleId="Tabla">
    <w:name w:val="Tabla"/>
    <w:basedOn w:val="Normalny"/>
    <w:link w:val="TablaCar"/>
    <w:rsid w:val="00555F1D"/>
    <w:pPr>
      <w:jc w:val="center"/>
    </w:pPr>
    <w:rPr>
      <w:color w:val="FFFFFF"/>
      <w:sz w:val="20"/>
    </w:rPr>
  </w:style>
  <w:style w:type="character" w:customStyle="1" w:styleId="TablaCar">
    <w:name w:val="Tabla Car"/>
    <w:basedOn w:val="Domylnaczcionkaakapitu"/>
    <w:link w:val="Tabla"/>
    <w:rsid w:val="00555F1D"/>
    <w:rPr>
      <w:rFonts w:ascii="Verdana" w:hAnsi="Verdana"/>
      <w:color w:val="FFFFFF"/>
      <w:szCs w:val="22"/>
    </w:rPr>
  </w:style>
  <w:style w:type="paragraph" w:customStyle="1" w:styleId="Default">
    <w:name w:val="Default"/>
    <w:rsid w:val="001E1F20"/>
    <w:pPr>
      <w:autoSpaceDE w:val="0"/>
      <w:autoSpaceDN w:val="0"/>
      <w:adjustRightInd w:val="0"/>
    </w:pPr>
    <w:rPr>
      <w:rFonts w:ascii="Arial" w:hAnsi="Arial" w:cs="Arial"/>
      <w:color w:val="000000"/>
      <w:sz w:val="24"/>
      <w:szCs w:val="24"/>
    </w:rPr>
  </w:style>
  <w:style w:type="character" w:customStyle="1" w:styleId="Nagwek2Znak">
    <w:name w:val="Nagłówek 2 Znak"/>
    <w:basedOn w:val="Domylnaczcionkaakapitu"/>
    <w:link w:val="Nagwek2"/>
    <w:uiPriority w:val="9"/>
    <w:rsid w:val="00A47B37"/>
    <w:rPr>
      <w:rFonts w:eastAsiaTheme="majorEastAsia" w:cstheme="majorBidi"/>
      <w:b/>
      <w:bCs/>
      <w:color w:val="365F91" w:themeColor="accent1" w:themeShade="BF"/>
      <w:sz w:val="26"/>
      <w:szCs w:val="26"/>
      <w:lang w:val="en-US"/>
    </w:rPr>
  </w:style>
  <w:style w:type="character" w:styleId="UyteHipercze">
    <w:name w:val="FollowedHyperlink"/>
    <w:basedOn w:val="Domylnaczcionkaakapitu"/>
    <w:semiHidden/>
    <w:unhideWhenUsed/>
    <w:rsid w:val="003A6092"/>
    <w:rPr>
      <w:color w:val="800080" w:themeColor="followedHyperlink"/>
      <w:u w:val="single"/>
    </w:rPr>
  </w:style>
  <w:style w:type="character" w:customStyle="1" w:styleId="publication-meta-journal">
    <w:name w:val="publication-meta-journal"/>
    <w:basedOn w:val="Domylnaczcionkaakapitu"/>
    <w:rsid w:val="00961A43"/>
  </w:style>
  <w:style w:type="character" w:customStyle="1" w:styleId="publication-meta-date">
    <w:name w:val="publication-meta-date"/>
    <w:basedOn w:val="Domylnaczcionkaakapitu"/>
    <w:rsid w:val="00961A43"/>
  </w:style>
  <w:style w:type="paragraph" w:styleId="NormalnyWeb">
    <w:name w:val="Normal (Web)"/>
    <w:basedOn w:val="Normalny"/>
    <w:uiPriority w:val="99"/>
    <w:unhideWhenUsed/>
    <w:rsid w:val="00B62E4A"/>
    <w:pPr>
      <w:spacing w:before="100" w:beforeAutospacing="1" w:after="100" w:afterAutospacing="1"/>
      <w:jc w:val="left"/>
    </w:pPr>
    <w:rPr>
      <w:rFonts w:ascii="Times New Roman" w:hAnsi="Times New Roman"/>
      <w:sz w:val="24"/>
      <w:szCs w:val="24"/>
      <w:lang w:val="et-EE" w:eastAsia="et-EE"/>
    </w:rPr>
  </w:style>
  <w:style w:type="character" w:styleId="Pogrubienie">
    <w:name w:val="Strong"/>
    <w:uiPriority w:val="22"/>
    <w:qFormat/>
    <w:rsid w:val="00A47B37"/>
    <w:rPr>
      <w:b/>
      <w:bCs/>
    </w:rPr>
  </w:style>
  <w:style w:type="character" w:customStyle="1" w:styleId="apple-converted-space">
    <w:name w:val="apple-converted-space"/>
    <w:basedOn w:val="Domylnaczcionkaakapitu"/>
    <w:rsid w:val="00B62E4A"/>
  </w:style>
  <w:style w:type="character" w:customStyle="1" w:styleId="Nagwek3Znak">
    <w:name w:val="Nagłówek 3 Znak"/>
    <w:basedOn w:val="Domylnaczcionkaakapitu"/>
    <w:link w:val="Nagwek3"/>
    <w:uiPriority w:val="9"/>
    <w:rsid w:val="00A47B37"/>
    <w:rPr>
      <w:rFonts w:eastAsiaTheme="majorEastAsia" w:cstheme="majorBidi"/>
      <w:b/>
      <w:bCs/>
      <w:color w:val="365F91" w:themeColor="accent1" w:themeShade="BF"/>
      <w:lang w:val="en-GB"/>
    </w:rPr>
  </w:style>
  <w:style w:type="character" w:customStyle="1" w:styleId="Nagwek4Znak">
    <w:name w:val="Nagłówek 4 Znak"/>
    <w:basedOn w:val="Domylnaczcionkaakapitu"/>
    <w:link w:val="Nagwek4"/>
    <w:uiPriority w:val="9"/>
    <w:semiHidden/>
    <w:rsid w:val="00A47B37"/>
    <w:rPr>
      <w:rFonts w:asciiTheme="majorHAnsi" w:eastAsiaTheme="majorEastAsia" w:hAnsiTheme="majorHAnsi" w:cstheme="majorBidi"/>
      <w:b/>
      <w:bCs/>
      <w:i/>
      <w:iCs/>
      <w:color w:val="4F81BD" w:themeColor="accent1"/>
    </w:rPr>
  </w:style>
  <w:style w:type="character" w:customStyle="1" w:styleId="highlight">
    <w:name w:val="highlight"/>
    <w:basedOn w:val="Domylnaczcionkaakapitu"/>
    <w:rsid w:val="00492B72"/>
  </w:style>
  <w:style w:type="character" w:styleId="Odwoaniedokomentarza">
    <w:name w:val="annotation reference"/>
    <w:basedOn w:val="Domylnaczcionkaakapitu"/>
    <w:semiHidden/>
    <w:unhideWhenUsed/>
    <w:rsid w:val="0033290A"/>
    <w:rPr>
      <w:sz w:val="16"/>
      <w:szCs w:val="16"/>
    </w:rPr>
  </w:style>
  <w:style w:type="paragraph" w:styleId="Tekstkomentarza">
    <w:name w:val="annotation text"/>
    <w:basedOn w:val="Normalny"/>
    <w:link w:val="TekstkomentarzaZnak"/>
    <w:semiHidden/>
    <w:unhideWhenUsed/>
    <w:rsid w:val="0033290A"/>
    <w:rPr>
      <w:sz w:val="20"/>
      <w:szCs w:val="20"/>
    </w:rPr>
  </w:style>
  <w:style w:type="character" w:customStyle="1" w:styleId="TekstkomentarzaZnak">
    <w:name w:val="Tekst komentarza Znak"/>
    <w:basedOn w:val="Domylnaczcionkaakapitu"/>
    <w:link w:val="Tekstkomentarza"/>
    <w:semiHidden/>
    <w:rsid w:val="0033290A"/>
    <w:rPr>
      <w:rFonts w:ascii="Verdana" w:hAnsi="Verdana"/>
    </w:rPr>
  </w:style>
  <w:style w:type="paragraph" w:styleId="Tematkomentarza">
    <w:name w:val="annotation subject"/>
    <w:basedOn w:val="Tekstkomentarza"/>
    <w:next w:val="Tekstkomentarza"/>
    <w:link w:val="TematkomentarzaZnak"/>
    <w:semiHidden/>
    <w:unhideWhenUsed/>
    <w:rsid w:val="0033290A"/>
    <w:rPr>
      <w:b/>
      <w:bCs/>
    </w:rPr>
  </w:style>
  <w:style w:type="character" w:customStyle="1" w:styleId="TematkomentarzaZnak">
    <w:name w:val="Temat komentarza Znak"/>
    <w:basedOn w:val="TekstkomentarzaZnak"/>
    <w:link w:val="Tematkomentarza"/>
    <w:semiHidden/>
    <w:rsid w:val="0033290A"/>
    <w:rPr>
      <w:rFonts w:ascii="Verdana" w:hAnsi="Verdana"/>
      <w:b/>
      <w:bCs/>
    </w:rPr>
  </w:style>
  <w:style w:type="paragraph" w:styleId="Bezodstpw">
    <w:name w:val="No Spacing"/>
    <w:basedOn w:val="Normalny"/>
    <w:link w:val="BezodstpwZnak"/>
    <w:uiPriority w:val="1"/>
    <w:qFormat/>
    <w:rsid w:val="00A47B37"/>
  </w:style>
  <w:style w:type="character" w:customStyle="1" w:styleId="BezodstpwZnak">
    <w:name w:val="Bez odstępów Znak"/>
    <w:basedOn w:val="Domylnaczcionkaakapitu"/>
    <w:link w:val="Bezodstpw"/>
    <w:uiPriority w:val="1"/>
    <w:rsid w:val="00540723"/>
  </w:style>
  <w:style w:type="character" w:customStyle="1" w:styleId="Nagwek5Znak">
    <w:name w:val="Nagłówek 5 Znak"/>
    <w:basedOn w:val="Domylnaczcionkaakapitu"/>
    <w:link w:val="Nagwek5"/>
    <w:uiPriority w:val="9"/>
    <w:semiHidden/>
    <w:rsid w:val="00A47B37"/>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A47B37"/>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A47B37"/>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A47B3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47B37"/>
    <w:rPr>
      <w:rFonts w:asciiTheme="majorHAnsi" w:eastAsiaTheme="majorEastAsia" w:hAnsiTheme="majorHAnsi" w:cstheme="majorBidi"/>
      <w:i/>
      <w:iCs/>
      <w:color w:val="404040" w:themeColor="text1" w:themeTint="BF"/>
      <w:sz w:val="20"/>
      <w:szCs w:val="20"/>
    </w:rPr>
  </w:style>
  <w:style w:type="character" w:customStyle="1" w:styleId="Nagwek1Znak">
    <w:name w:val="Nagłówek 1 Znak"/>
    <w:basedOn w:val="Domylnaczcionkaakapitu"/>
    <w:link w:val="Nagwek1"/>
    <w:uiPriority w:val="9"/>
    <w:rsid w:val="00A47B37"/>
    <w:rPr>
      <w:rFonts w:eastAsiaTheme="majorEastAsia" w:cstheme="majorBidi"/>
      <w:b/>
      <w:bCs/>
      <w:color w:val="365F91" w:themeColor="accent1" w:themeShade="BF"/>
      <w:sz w:val="28"/>
      <w:szCs w:val="28"/>
    </w:rPr>
  </w:style>
  <w:style w:type="character" w:customStyle="1" w:styleId="TytuZnak">
    <w:name w:val="Tytuł Znak"/>
    <w:basedOn w:val="Domylnaczcionkaakapitu"/>
    <w:link w:val="Tytu"/>
    <w:uiPriority w:val="10"/>
    <w:rsid w:val="00A47B37"/>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A47B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A47B37"/>
    <w:rPr>
      <w:rFonts w:asciiTheme="majorHAnsi" w:eastAsiaTheme="majorEastAsia" w:hAnsiTheme="majorHAnsi" w:cstheme="majorBidi"/>
      <w:i/>
      <w:iCs/>
      <w:color w:val="4F81BD" w:themeColor="accent1"/>
      <w:spacing w:val="15"/>
      <w:sz w:val="24"/>
      <w:szCs w:val="24"/>
    </w:rPr>
  </w:style>
  <w:style w:type="character" w:styleId="Uwydatnienie">
    <w:name w:val="Emphasis"/>
    <w:uiPriority w:val="20"/>
    <w:qFormat/>
    <w:rsid w:val="00A47B37"/>
    <w:rPr>
      <w:i/>
      <w:iCs/>
    </w:rPr>
  </w:style>
  <w:style w:type="paragraph" w:styleId="Cytat">
    <w:name w:val="Quote"/>
    <w:basedOn w:val="Normalny"/>
    <w:next w:val="Normalny"/>
    <w:link w:val="CytatZnak"/>
    <w:uiPriority w:val="29"/>
    <w:qFormat/>
    <w:rsid w:val="00A47B37"/>
    <w:rPr>
      <w:i/>
      <w:iCs/>
      <w:color w:val="000000" w:themeColor="text1"/>
    </w:rPr>
  </w:style>
  <w:style w:type="character" w:customStyle="1" w:styleId="CytatZnak">
    <w:name w:val="Cytat Znak"/>
    <w:basedOn w:val="Domylnaczcionkaakapitu"/>
    <w:link w:val="Cytat"/>
    <w:uiPriority w:val="29"/>
    <w:rsid w:val="00A47B37"/>
    <w:rPr>
      <w:i/>
      <w:iCs/>
      <w:color w:val="000000" w:themeColor="text1"/>
    </w:rPr>
  </w:style>
  <w:style w:type="paragraph" w:styleId="Cytatintensywny">
    <w:name w:val="Intense Quote"/>
    <w:basedOn w:val="Normalny"/>
    <w:next w:val="Normalny"/>
    <w:link w:val="CytatintensywnyZnak"/>
    <w:uiPriority w:val="30"/>
    <w:qFormat/>
    <w:rsid w:val="00A47B37"/>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A47B37"/>
    <w:rPr>
      <w:b/>
      <w:bCs/>
      <w:i/>
      <w:iCs/>
      <w:color w:val="4F81BD" w:themeColor="accent1"/>
    </w:rPr>
  </w:style>
  <w:style w:type="character" w:styleId="Wyrnieniedelikatne">
    <w:name w:val="Subtle Emphasis"/>
    <w:uiPriority w:val="19"/>
    <w:qFormat/>
    <w:rsid w:val="00A47B37"/>
    <w:rPr>
      <w:i/>
      <w:iCs/>
      <w:color w:val="808080" w:themeColor="text1" w:themeTint="7F"/>
    </w:rPr>
  </w:style>
  <w:style w:type="character" w:styleId="Wyrnienieintensywne">
    <w:name w:val="Intense Emphasis"/>
    <w:uiPriority w:val="21"/>
    <w:qFormat/>
    <w:rsid w:val="00A47B37"/>
    <w:rPr>
      <w:b/>
      <w:bCs/>
      <w:i/>
      <w:iCs/>
      <w:color w:val="4F81BD" w:themeColor="accent1"/>
    </w:rPr>
  </w:style>
  <w:style w:type="character" w:styleId="Odwoaniedelikatne">
    <w:name w:val="Subtle Reference"/>
    <w:basedOn w:val="Domylnaczcionkaakapitu"/>
    <w:uiPriority w:val="31"/>
    <w:qFormat/>
    <w:rsid w:val="00A47B37"/>
    <w:rPr>
      <w:smallCaps/>
      <w:color w:val="C0504D" w:themeColor="accent2"/>
      <w:u w:val="single"/>
    </w:rPr>
  </w:style>
  <w:style w:type="character" w:styleId="Odwoanieintensywne">
    <w:name w:val="Intense Reference"/>
    <w:uiPriority w:val="32"/>
    <w:qFormat/>
    <w:rsid w:val="00A47B37"/>
    <w:rPr>
      <w:b/>
      <w:bCs/>
      <w:smallCaps/>
      <w:color w:val="C0504D" w:themeColor="accent2"/>
      <w:spacing w:val="5"/>
      <w:u w:val="single"/>
    </w:rPr>
  </w:style>
  <w:style w:type="character" w:styleId="Tytuksiki">
    <w:name w:val="Book Title"/>
    <w:basedOn w:val="Domylnaczcionkaakapitu"/>
    <w:uiPriority w:val="33"/>
    <w:qFormat/>
    <w:rsid w:val="00A47B37"/>
    <w:rPr>
      <w:b/>
      <w:bCs/>
      <w:smallCaps/>
      <w:spacing w:val="5"/>
    </w:rPr>
  </w:style>
  <w:style w:type="paragraph" w:styleId="Spistreci2">
    <w:name w:val="toc 2"/>
    <w:basedOn w:val="Normalny"/>
    <w:next w:val="Normalny"/>
    <w:autoRedefine/>
    <w:uiPriority w:val="39"/>
    <w:unhideWhenUsed/>
    <w:rsid w:val="00BF5717"/>
    <w:pPr>
      <w:spacing w:before="120"/>
      <w:ind w:left="220"/>
      <w:jc w:val="left"/>
    </w:pPr>
    <w:rPr>
      <w:b/>
      <w:bCs/>
    </w:rPr>
  </w:style>
  <w:style w:type="paragraph" w:styleId="Spistreci3">
    <w:name w:val="toc 3"/>
    <w:basedOn w:val="Normalny"/>
    <w:next w:val="Normalny"/>
    <w:autoRedefine/>
    <w:uiPriority w:val="39"/>
    <w:unhideWhenUsed/>
    <w:rsid w:val="00BF5717"/>
    <w:pPr>
      <w:ind w:left="440"/>
      <w:jc w:val="left"/>
    </w:pPr>
    <w:rPr>
      <w:sz w:val="20"/>
      <w:szCs w:val="20"/>
    </w:rPr>
  </w:style>
  <w:style w:type="paragraph" w:styleId="Spistreci4">
    <w:name w:val="toc 4"/>
    <w:basedOn w:val="Normalny"/>
    <w:next w:val="Normalny"/>
    <w:autoRedefine/>
    <w:unhideWhenUsed/>
    <w:rsid w:val="00BF5717"/>
    <w:pPr>
      <w:ind w:left="660"/>
      <w:jc w:val="left"/>
    </w:pPr>
    <w:rPr>
      <w:sz w:val="20"/>
      <w:szCs w:val="20"/>
    </w:rPr>
  </w:style>
  <w:style w:type="paragraph" w:styleId="Spistreci5">
    <w:name w:val="toc 5"/>
    <w:basedOn w:val="Normalny"/>
    <w:next w:val="Normalny"/>
    <w:autoRedefine/>
    <w:unhideWhenUsed/>
    <w:rsid w:val="00BF5717"/>
    <w:pPr>
      <w:ind w:left="880"/>
      <w:jc w:val="left"/>
    </w:pPr>
    <w:rPr>
      <w:sz w:val="20"/>
      <w:szCs w:val="20"/>
    </w:rPr>
  </w:style>
  <w:style w:type="paragraph" w:styleId="Spistreci6">
    <w:name w:val="toc 6"/>
    <w:basedOn w:val="Normalny"/>
    <w:next w:val="Normalny"/>
    <w:autoRedefine/>
    <w:unhideWhenUsed/>
    <w:rsid w:val="00BF5717"/>
    <w:pPr>
      <w:ind w:left="1100"/>
      <w:jc w:val="left"/>
    </w:pPr>
    <w:rPr>
      <w:sz w:val="20"/>
      <w:szCs w:val="20"/>
    </w:rPr>
  </w:style>
  <w:style w:type="paragraph" w:styleId="Spistreci7">
    <w:name w:val="toc 7"/>
    <w:basedOn w:val="Normalny"/>
    <w:next w:val="Normalny"/>
    <w:autoRedefine/>
    <w:unhideWhenUsed/>
    <w:rsid w:val="00BF5717"/>
    <w:pPr>
      <w:ind w:left="1320"/>
      <w:jc w:val="left"/>
    </w:pPr>
    <w:rPr>
      <w:sz w:val="20"/>
      <w:szCs w:val="20"/>
    </w:rPr>
  </w:style>
  <w:style w:type="paragraph" w:styleId="Spistreci8">
    <w:name w:val="toc 8"/>
    <w:basedOn w:val="Normalny"/>
    <w:next w:val="Normalny"/>
    <w:autoRedefine/>
    <w:unhideWhenUsed/>
    <w:rsid w:val="00BF5717"/>
    <w:pPr>
      <w:ind w:left="1540"/>
      <w:jc w:val="left"/>
    </w:pPr>
    <w:rPr>
      <w:sz w:val="20"/>
      <w:szCs w:val="20"/>
    </w:rPr>
  </w:style>
  <w:style w:type="paragraph" w:styleId="Spistreci9">
    <w:name w:val="toc 9"/>
    <w:basedOn w:val="Normalny"/>
    <w:next w:val="Normalny"/>
    <w:autoRedefine/>
    <w:unhideWhenUsed/>
    <w:rsid w:val="00BF5717"/>
    <w:pPr>
      <w:ind w:left="1760"/>
      <w:jc w:val="left"/>
    </w:pPr>
    <w:rPr>
      <w:sz w:val="20"/>
      <w:szCs w:val="20"/>
    </w:rPr>
  </w:style>
  <w:style w:type="paragraph" w:styleId="Tekstprzypisukocowego">
    <w:name w:val="endnote text"/>
    <w:basedOn w:val="Normalny"/>
    <w:link w:val="TekstprzypisukocowegoZnak"/>
    <w:unhideWhenUsed/>
    <w:rsid w:val="00C81621"/>
    <w:rPr>
      <w:sz w:val="20"/>
      <w:szCs w:val="20"/>
    </w:rPr>
  </w:style>
  <w:style w:type="character" w:customStyle="1" w:styleId="TekstprzypisukocowegoZnak">
    <w:name w:val="Tekst przypisu końcowego Znak"/>
    <w:basedOn w:val="Domylnaczcionkaakapitu"/>
    <w:link w:val="Tekstprzypisukocowego"/>
    <w:rsid w:val="00C81621"/>
    <w:rPr>
      <w:sz w:val="20"/>
      <w:szCs w:val="20"/>
    </w:rPr>
  </w:style>
  <w:style w:type="character" w:styleId="Odwoanieprzypisukocowego">
    <w:name w:val="endnote reference"/>
    <w:basedOn w:val="Domylnaczcionkaakapitu"/>
    <w:semiHidden/>
    <w:unhideWhenUsed/>
    <w:rsid w:val="00ED26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uiPriority="35" w:qFormat="1"/>
    <w:lsdException w:name="table of figures" w:uiPriority="99"/>
    <w:lsdException w:name="footnote reference"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Message Header" w:semiHidden="0" w:unhideWhenUsed="0"/>
    <w:lsdException w:name="Subtitle" w:semiHidden="0" w:uiPriority="11"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D2603"/>
  </w:style>
  <w:style w:type="paragraph" w:styleId="Naslov1">
    <w:name w:val="heading 1"/>
    <w:basedOn w:val="Navaden"/>
    <w:next w:val="Navaden"/>
    <w:link w:val="Naslov1Znak"/>
    <w:uiPriority w:val="9"/>
    <w:qFormat/>
    <w:rsid w:val="00A47B37"/>
    <w:pPr>
      <w:keepNext/>
      <w:keepLines/>
      <w:numPr>
        <w:numId w:val="23"/>
      </w:numPr>
      <w:spacing w:before="480"/>
      <w:outlineLvl w:val="0"/>
    </w:pPr>
    <w:rPr>
      <w:rFonts w:eastAsiaTheme="majorEastAsia"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A47B37"/>
    <w:pPr>
      <w:keepNext/>
      <w:keepLines/>
      <w:numPr>
        <w:ilvl w:val="1"/>
        <w:numId w:val="23"/>
      </w:numPr>
      <w:spacing w:before="200"/>
      <w:outlineLvl w:val="1"/>
    </w:pPr>
    <w:rPr>
      <w:rFonts w:eastAsiaTheme="majorEastAsia" w:cstheme="majorBidi"/>
      <w:b/>
      <w:bCs/>
      <w:color w:val="365F91" w:themeColor="accent1" w:themeShade="BF"/>
      <w:sz w:val="26"/>
      <w:szCs w:val="26"/>
      <w:lang w:val="en-US"/>
    </w:rPr>
  </w:style>
  <w:style w:type="paragraph" w:styleId="Naslov3">
    <w:name w:val="heading 3"/>
    <w:basedOn w:val="Navaden"/>
    <w:next w:val="Navaden"/>
    <w:link w:val="Naslov3Znak"/>
    <w:uiPriority w:val="9"/>
    <w:unhideWhenUsed/>
    <w:qFormat/>
    <w:rsid w:val="00A47B37"/>
    <w:pPr>
      <w:keepNext/>
      <w:keepLines/>
      <w:numPr>
        <w:ilvl w:val="2"/>
        <w:numId w:val="23"/>
      </w:numPr>
      <w:spacing w:before="200"/>
      <w:outlineLvl w:val="2"/>
    </w:pPr>
    <w:rPr>
      <w:rFonts w:eastAsiaTheme="majorEastAsia" w:cstheme="majorBidi"/>
      <w:b/>
      <w:bCs/>
      <w:color w:val="365F91" w:themeColor="accent1" w:themeShade="BF"/>
      <w:lang w:val="en-GB"/>
    </w:rPr>
  </w:style>
  <w:style w:type="paragraph" w:styleId="Naslov4">
    <w:name w:val="heading 4"/>
    <w:basedOn w:val="Navaden"/>
    <w:next w:val="Navaden"/>
    <w:link w:val="Naslov4Znak"/>
    <w:uiPriority w:val="9"/>
    <w:semiHidden/>
    <w:unhideWhenUsed/>
    <w:qFormat/>
    <w:rsid w:val="00A47B37"/>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A47B37"/>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A47B37"/>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A47B37"/>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A47B37"/>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A47B37"/>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0D3209"/>
    <w:pPr>
      <w:keepLines/>
      <w:tabs>
        <w:tab w:val="center" w:pos="0"/>
        <w:tab w:val="right" w:pos="4320"/>
      </w:tabs>
      <w:autoSpaceDE w:val="0"/>
      <w:autoSpaceDN w:val="0"/>
      <w:spacing w:after="600" w:line="180" w:lineRule="atLeast"/>
    </w:pPr>
    <w:rPr>
      <w:rFonts w:ascii="Arial" w:hAnsi="Arial" w:cs="Arial"/>
      <w:spacing w:val="-5"/>
    </w:rPr>
  </w:style>
  <w:style w:type="paragraph" w:styleId="Naslov">
    <w:name w:val="Title"/>
    <w:basedOn w:val="Navaden"/>
    <w:next w:val="Navaden"/>
    <w:link w:val="NaslovZnak"/>
    <w:uiPriority w:val="10"/>
    <w:qFormat/>
    <w:rsid w:val="00A47B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Noga">
    <w:name w:val="footer"/>
    <w:basedOn w:val="Navaden"/>
    <w:rsid w:val="000D3209"/>
    <w:pPr>
      <w:tabs>
        <w:tab w:val="center" w:pos="4252"/>
        <w:tab w:val="right" w:pos="8504"/>
      </w:tabs>
    </w:pPr>
  </w:style>
  <w:style w:type="paragraph" w:styleId="Telobesedila">
    <w:name w:val="Body Text"/>
    <w:basedOn w:val="Navaden"/>
    <w:rsid w:val="000D3209"/>
    <w:rPr>
      <w:rFonts w:ascii="Univers" w:hAnsi="Univers"/>
      <w:sz w:val="24"/>
    </w:rPr>
  </w:style>
  <w:style w:type="paragraph" w:styleId="Besedilooblaka">
    <w:name w:val="Balloon Text"/>
    <w:basedOn w:val="Navaden"/>
    <w:semiHidden/>
    <w:rsid w:val="00A671A0"/>
    <w:rPr>
      <w:rFonts w:ascii="Tahoma" w:hAnsi="Tahoma" w:cs="Tahoma"/>
      <w:sz w:val="16"/>
      <w:szCs w:val="16"/>
    </w:rPr>
  </w:style>
  <w:style w:type="character" w:customStyle="1" w:styleId="apple-style-span">
    <w:name w:val="apple-style-span"/>
    <w:basedOn w:val="Privzetapisavaodstavka"/>
    <w:rsid w:val="008800FC"/>
  </w:style>
  <w:style w:type="paragraph" w:customStyle="1" w:styleId="tablandice">
    <w:name w:val="tabla índice"/>
    <w:basedOn w:val="Kazalovsebine1"/>
    <w:link w:val="tablandiceCar"/>
    <w:rsid w:val="00BA0774"/>
  </w:style>
  <w:style w:type="paragraph" w:customStyle="1" w:styleId="bolos">
    <w:name w:val="bolos"/>
    <w:basedOn w:val="Listanumrica"/>
    <w:link w:val="bolosCar"/>
    <w:rsid w:val="00516073"/>
    <w:pPr>
      <w:numPr>
        <w:numId w:val="3"/>
      </w:numPr>
      <w:spacing w:before="120" w:after="120"/>
    </w:pPr>
  </w:style>
  <w:style w:type="paragraph" w:styleId="Sprotnaopomba-besedilo">
    <w:name w:val="footnote text"/>
    <w:basedOn w:val="Navaden"/>
    <w:link w:val="Sprotnaopomba-besediloZnak"/>
    <w:uiPriority w:val="99"/>
    <w:rsid w:val="00F3379D"/>
  </w:style>
  <w:style w:type="character" w:customStyle="1" w:styleId="Sprotnaopomba-besediloZnak">
    <w:name w:val="Sprotna opomba - besedilo Znak"/>
    <w:basedOn w:val="Privzetapisavaodstavka"/>
    <w:link w:val="Sprotnaopomba-besedilo"/>
    <w:uiPriority w:val="99"/>
    <w:rsid w:val="00F3379D"/>
  </w:style>
  <w:style w:type="character" w:styleId="Sprotnaopomba-sklic">
    <w:name w:val="footnote reference"/>
    <w:basedOn w:val="Privzetapisavaodstavka"/>
    <w:uiPriority w:val="99"/>
    <w:rsid w:val="00F3379D"/>
    <w:rPr>
      <w:vertAlign w:val="superscript"/>
    </w:rPr>
  </w:style>
  <w:style w:type="paragraph" w:styleId="Odstavekseznama">
    <w:name w:val="List Paragraph"/>
    <w:basedOn w:val="Navaden"/>
    <w:uiPriority w:val="34"/>
    <w:qFormat/>
    <w:rsid w:val="00A47B37"/>
    <w:pPr>
      <w:ind w:left="720"/>
      <w:contextualSpacing/>
    </w:pPr>
  </w:style>
  <w:style w:type="paragraph" w:styleId="Telobesedila-zamik2">
    <w:name w:val="Body Text Indent 2"/>
    <w:basedOn w:val="Navaden"/>
    <w:link w:val="Telobesedila-zamik2Znak"/>
    <w:rsid w:val="00DF751A"/>
    <w:pPr>
      <w:spacing w:after="120" w:line="480" w:lineRule="auto"/>
      <w:ind w:left="283"/>
    </w:pPr>
  </w:style>
  <w:style w:type="character" w:customStyle="1" w:styleId="Telobesedila-zamik2Znak">
    <w:name w:val="Telo besedila - zamik 2 Znak"/>
    <w:basedOn w:val="Privzetapisavaodstavka"/>
    <w:link w:val="Telobesedila-zamik2"/>
    <w:rsid w:val="00DF751A"/>
  </w:style>
  <w:style w:type="paragraph" w:styleId="Telobesedila-zamik">
    <w:name w:val="Body Text Indent"/>
    <w:basedOn w:val="Navaden"/>
    <w:link w:val="Telobesedila-zamikZnak"/>
    <w:rsid w:val="00DF751A"/>
    <w:pPr>
      <w:spacing w:after="120"/>
      <w:ind w:left="283"/>
    </w:pPr>
    <w:rPr>
      <w:sz w:val="24"/>
      <w:szCs w:val="24"/>
    </w:rPr>
  </w:style>
  <w:style w:type="character" w:customStyle="1" w:styleId="Telobesedila-zamikZnak">
    <w:name w:val="Telo besedila - zamik Znak"/>
    <w:basedOn w:val="Privzetapisavaodstavka"/>
    <w:link w:val="Telobesedila-zamik"/>
    <w:rsid w:val="00DF751A"/>
    <w:rPr>
      <w:sz w:val="24"/>
      <w:szCs w:val="24"/>
    </w:rPr>
  </w:style>
  <w:style w:type="paragraph" w:styleId="Telobesedila2">
    <w:name w:val="Body Text 2"/>
    <w:basedOn w:val="Navaden"/>
    <w:link w:val="Telobesedila2Znak"/>
    <w:rsid w:val="00780B91"/>
    <w:pPr>
      <w:spacing w:after="120" w:line="480" w:lineRule="auto"/>
    </w:pPr>
  </w:style>
  <w:style w:type="character" w:customStyle="1" w:styleId="Telobesedila2Znak">
    <w:name w:val="Telo besedila 2 Znak"/>
    <w:basedOn w:val="Privzetapisavaodstavka"/>
    <w:link w:val="Telobesedila2"/>
    <w:rsid w:val="00780B91"/>
  </w:style>
  <w:style w:type="paragraph" w:styleId="Telobesedila3">
    <w:name w:val="Body Text 3"/>
    <w:basedOn w:val="Navaden"/>
    <w:link w:val="Telobesedila3Znak"/>
    <w:rsid w:val="00780B91"/>
    <w:pPr>
      <w:spacing w:after="120"/>
    </w:pPr>
    <w:rPr>
      <w:sz w:val="16"/>
      <w:szCs w:val="16"/>
    </w:rPr>
  </w:style>
  <w:style w:type="character" w:customStyle="1" w:styleId="Telobesedila3Znak">
    <w:name w:val="Telo besedila 3 Znak"/>
    <w:basedOn w:val="Privzetapisavaodstavka"/>
    <w:link w:val="Telobesedila3"/>
    <w:rsid w:val="00780B91"/>
    <w:rPr>
      <w:sz w:val="16"/>
      <w:szCs w:val="16"/>
    </w:rPr>
  </w:style>
  <w:style w:type="paragraph" w:styleId="NaslovTOC">
    <w:name w:val="TOC Heading"/>
    <w:basedOn w:val="Naslov1"/>
    <w:next w:val="Navaden"/>
    <w:uiPriority w:val="39"/>
    <w:semiHidden/>
    <w:unhideWhenUsed/>
    <w:qFormat/>
    <w:rsid w:val="00A47B37"/>
    <w:pPr>
      <w:outlineLvl w:val="9"/>
    </w:pPr>
  </w:style>
  <w:style w:type="paragraph" w:styleId="Kazalovsebine1">
    <w:name w:val="toc 1"/>
    <w:basedOn w:val="Navaden"/>
    <w:next w:val="Navaden"/>
    <w:link w:val="Kazalovsebine1Znak"/>
    <w:autoRedefine/>
    <w:uiPriority w:val="39"/>
    <w:rsid w:val="001005E1"/>
    <w:pPr>
      <w:spacing w:before="120"/>
      <w:jc w:val="left"/>
    </w:pPr>
    <w:rPr>
      <w:b/>
      <w:bCs/>
      <w:i/>
      <w:iCs/>
      <w:sz w:val="24"/>
      <w:szCs w:val="24"/>
    </w:rPr>
  </w:style>
  <w:style w:type="character" w:styleId="Hiperpovezava">
    <w:name w:val="Hyperlink"/>
    <w:basedOn w:val="Privzetapisavaodstavka"/>
    <w:uiPriority w:val="99"/>
    <w:unhideWhenUsed/>
    <w:rsid w:val="00C561F5"/>
    <w:rPr>
      <w:color w:val="0000FF"/>
      <w:u w:val="single"/>
    </w:rPr>
  </w:style>
  <w:style w:type="paragraph" w:customStyle="1" w:styleId="Titulo2">
    <w:name w:val="Titulo 2"/>
    <w:basedOn w:val="Naslov1"/>
    <w:next w:val="Navaden"/>
    <w:rsid w:val="00C84A64"/>
    <w:pPr>
      <w:numPr>
        <w:numId w:val="0"/>
      </w:numPr>
      <w:ind w:left="576" w:hanging="576"/>
    </w:pPr>
    <w:rPr>
      <w:b w:val="0"/>
      <w:sz w:val="22"/>
    </w:rPr>
  </w:style>
  <w:style w:type="paragraph" w:styleId="Napis">
    <w:name w:val="caption"/>
    <w:basedOn w:val="Navaden"/>
    <w:next w:val="Navaden"/>
    <w:uiPriority w:val="35"/>
    <w:unhideWhenUsed/>
    <w:qFormat/>
    <w:rsid w:val="00F43709"/>
    <w:pPr>
      <w:spacing w:after="200"/>
    </w:pPr>
    <w:rPr>
      <w:b/>
      <w:bCs/>
      <w:color w:val="4F81BD" w:themeColor="accent1"/>
      <w:sz w:val="18"/>
      <w:szCs w:val="18"/>
    </w:rPr>
  </w:style>
  <w:style w:type="table" w:styleId="Tabelapreprosta1">
    <w:name w:val="Table Simple 1"/>
    <w:basedOn w:val="Navadnatabela"/>
    <w:rsid w:val="005342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mrea">
    <w:name w:val="Table Grid"/>
    <w:basedOn w:val="Navadnatabela"/>
    <w:uiPriority w:val="59"/>
    <w:rsid w:val="005342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azaloslik">
    <w:name w:val="table of figures"/>
    <w:basedOn w:val="Navaden"/>
    <w:next w:val="Navaden"/>
    <w:uiPriority w:val="99"/>
    <w:rsid w:val="00714CF8"/>
  </w:style>
  <w:style w:type="paragraph" w:customStyle="1" w:styleId="Listanumrica">
    <w:name w:val="Lista numérica"/>
    <w:basedOn w:val="Navaden"/>
    <w:next w:val="Navaden"/>
    <w:link w:val="ListanumricaCar"/>
    <w:rsid w:val="00BA0774"/>
    <w:pPr>
      <w:numPr>
        <w:numId w:val="1"/>
      </w:numPr>
    </w:pPr>
  </w:style>
  <w:style w:type="character" w:customStyle="1" w:styleId="Kazalovsebine1Znak">
    <w:name w:val="Kazalo vsebine 1 Znak"/>
    <w:basedOn w:val="Privzetapisavaodstavka"/>
    <w:link w:val="Kazalovsebine1"/>
    <w:uiPriority w:val="39"/>
    <w:rsid w:val="00BA0774"/>
    <w:rPr>
      <w:b/>
      <w:bCs/>
      <w:i/>
      <w:iCs/>
      <w:sz w:val="24"/>
      <w:szCs w:val="24"/>
    </w:rPr>
  </w:style>
  <w:style w:type="character" w:customStyle="1" w:styleId="tablandiceCar">
    <w:name w:val="tabla índice Car"/>
    <w:basedOn w:val="Kazalovsebine1Znak"/>
    <w:link w:val="tablandice"/>
    <w:rsid w:val="00BA0774"/>
    <w:rPr>
      <w:rFonts w:ascii="Verdana" w:hAnsi="Verdana"/>
      <w:b/>
      <w:bCs/>
      <w:i/>
      <w:iCs/>
      <w:sz w:val="22"/>
      <w:szCs w:val="22"/>
    </w:rPr>
  </w:style>
  <w:style w:type="character" w:customStyle="1" w:styleId="ListanumricaCar">
    <w:name w:val="Lista numérica Car"/>
    <w:basedOn w:val="Privzetapisavaodstavka"/>
    <w:link w:val="Listanumrica"/>
    <w:rsid w:val="00BA0774"/>
    <w:rPr>
      <w:rFonts w:ascii="Verdana" w:hAnsi="Verdana"/>
      <w:sz w:val="22"/>
      <w:szCs w:val="22"/>
    </w:rPr>
  </w:style>
  <w:style w:type="character" w:customStyle="1" w:styleId="bolosCar">
    <w:name w:val="bolos Car"/>
    <w:basedOn w:val="ListanumricaCar"/>
    <w:link w:val="bolos"/>
    <w:rsid w:val="00516073"/>
    <w:rPr>
      <w:rFonts w:ascii="Verdana" w:hAnsi="Verdana"/>
      <w:sz w:val="22"/>
      <w:szCs w:val="22"/>
    </w:rPr>
  </w:style>
  <w:style w:type="paragraph" w:customStyle="1" w:styleId="Tabla">
    <w:name w:val="Tabla"/>
    <w:basedOn w:val="Navaden"/>
    <w:link w:val="TablaCar"/>
    <w:rsid w:val="00555F1D"/>
    <w:pPr>
      <w:jc w:val="center"/>
    </w:pPr>
    <w:rPr>
      <w:color w:val="FFFFFF"/>
      <w:sz w:val="20"/>
    </w:rPr>
  </w:style>
  <w:style w:type="character" w:customStyle="1" w:styleId="TablaCar">
    <w:name w:val="Tabla Car"/>
    <w:basedOn w:val="Privzetapisavaodstavka"/>
    <w:link w:val="Tabla"/>
    <w:rsid w:val="00555F1D"/>
    <w:rPr>
      <w:rFonts w:ascii="Verdana" w:hAnsi="Verdana"/>
      <w:color w:val="FFFFFF"/>
      <w:szCs w:val="22"/>
    </w:rPr>
  </w:style>
  <w:style w:type="paragraph" w:customStyle="1" w:styleId="Default">
    <w:name w:val="Default"/>
    <w:rsid w:val="001E1F20"/>
    <w:pPr>
      <w:autoSpaceDE w:val="0"/>
      <w:autoSpaceDN w:val="0"/>
      <w:adjustRightInd w:val="0"/>
    </w:pPr>
    <w:rPr>
      <w:rFonts w:ascii="Arial" w:hAnsi="Arial" w:cs="Arial"/>
      <w:color w:val="000000"/>
      <w:sz w:val="24"/>
      <w:szCs w:val="24"/>
    </w:rPr>
  </w:style>
  <w:style w:type="character" w:customStyle="1" w:styleId="Naslov2Znak">
    <w:name w:val="Naslov 2 Znak"/>
    <w:basedOn w:val="Privzetapisavaodstavka"/>
    <w:link w:val="Naslov2"/>
    <w:uiPriority w:val="9"/>
    <w:rsid w:val="00A47B37"/>
    <w:rPr>
      <w:rFonts w:eastAsiaTheme="majorEastAsia" w:cstheme="majorBidi"/>
      <w:b/>
      <w:bCs/>
      <w:color w:val="365F91" w:themeColor="accent1" w:themeShade="BF"/>
      <w:sz w:val="26"/>
      <w:szCs w:val="26"/>
      <w:lang w:val="en-US"/>
    </w:rPr>
  </w:style>
  <w:style w:type="character" w:styleId="SledenaHiperpovezava">
    <w:name w:val="FollowedHyperlink"/>
    <w:basedOn w:val="Privzetapisavaodstavka"/>
    <w:semiHidden/>
    <w:unhideWhenUsed/>
    <w:rsid w:val="003A6092"/>
    <w:rPr>
      <w:color w:val="800080" w:themeColor="followedHyperlink"/>
      <w:u w:val="single"/>
    </w:rPr>
  </w:style>
  <w:style w:type="character" w:customStyle="1" w:styleId="publication-meta-journal">
    <w:name w:val="publication-meta-journal"/>
    <w:basedOn w:val="Privzetapisavaodstavka"/>
    <w:rsid w:val="00961A43"/>
  </w:style>
  <w:style w:type="character" w:customStyle="1" w:styleId="publication-meta-date">
    <w:name w:val="publication-meta-date"/>
    <w:basedOn w:val="Privzetapisavaodstavka"/>
    <w:rsid w:val="00961A43"/>
  </w:style>
  <w:style w:type="paragraph" w:styleId="Navadensplet">
    <w:name w:val="Normal (Web)"/>
    <w:basedOn w:val="Navaden"/>
    <w:uiPriority w:val="99"/>
    <w:unhideWhenUsed/>
    <w:rsid w:val="00B62E4A"/>
    <w:pPr>
      <w:spacing w:before="100" w:beforeAutospacing="1" w:after="100" w:afterAutospacing="1"/>
      <w:jc w:val="left"/>
    </w:pPr>
    <w:rPr>
      <w:rFonts w:ascii="Times New Roman" w:hAnsi="Times New Roman"/>
      <w:sz w:val="24"/>
      <w:szCs w:val="24"/>
      <w:lang w:val="et-EE" w:eastAsia="et-EE"/>
    </w:rPr>
  </w:style>
  <w:style w:type="character" w:styleId="Krepko">
    <w:name w:val="Strong"/>
    <w:uiPriority w:val="22"/>
    <w:qFormat/>
    <w:rsid w:val="00A47B37"/>
    <w:rPr>
      <w:b/>
      <w:bCs/>
    </w:rPr>
  </w:style>
  <w:style w:type="character" w:customStyle="1" w:styleId="apple-converted-space">
    <w:name w:val="apple-converted-space"/>
    <w:basedOn w:val="Privzetapisavaodstavka"/>
    <w:rsid w:val="00B62E4A"/>
  </w:style>
  <w:style w:type="character" w:customStyle="1" w:styleId="Naslov3Znak">
    <w:name w:val="Naslov 3 Znak"/>
    <w:basedOn w:val="Privzetapisavaodstavka"/>
    <w:link w:val="Naslov3"/>
    <w:uiPriority w:val="9"/>
    <w:rsid w:val="00A47B37"/>
    <w:rPr>
      <w:rFonts w:eastAsiaTheme="majorEastAsia" w:cstheme="majorBidi"/>
      <w:b/>
      <w:bCs/>
      <w:color w:val="365F91" w:themeColor="accent1" w:themeShade="BF"/>
      <w:lang w:val="en-GB"/>
    </w:rPr>
  </w:style>
  <w:style w:type="character" w:customStyle="1" w:styleId="Naslov4Znak">
    <w:name w:val="Naslov 4 Znak"/>
    <w:basedOn w:val="Privzetapisavaodstavka"/>
    <w:link w:val="Naslov4"/>
    <w:uiPriority w:val="9"/>
    <w:semiHidden/>
    <w:rsid w:val="00A47B37"/>
    <w:rPr>
      <w:rFonts w:asciiTheme="majorHAnsi" w:eastAsiaTheme="majorEastAsia" w:hAnsiTheme="majorHAnsi" w:cstheme="majorBidi"/>
      <w:b/>
      <w:bCs/>
      <w:i/>
      <w:iCs/>
      <w:color w:val="4F81BD" w:themeColor="accent1"/>
    </w:rPr>
  </w:style>
  <w:style w:type="character" w:customStyle="1" w:styleId="highlight">
    <w:name w:val="highlight"/>
    <w:basedOn w:val="Privzetapisavaodstavka"/>
    <w:rsid w:val="00492B72"/>
  </w:style>
  <w:style w:type="character" w:styleId="Pripombasklic">
    <w:name w:val="annotation reference"/>
    <w:basedOn w:val="Privzetapisavaodstavka"/>
    <w:semiHidden/>
    <w:unhideWhenUsed/>
    <w:rsid w:val="0033290A"/>
    <w:rPr>
      <w:sz w:val="16"/>
      <w:szCs w:val="16"/>
    </w:rPr>
  </w:style>
  <w:style w:type="paragraph" w:styleId="Pripombabesedilo">
    <w:name w:val="annotation text"/>
    <w:basedOn w:val="Navaden"/>
    <w:link w:val="PripombabesediloZnak"/>
    <w:semiHidden/>
    <w:unhideWhenUsed/>
    <w:rsid w:val="0033290A"/>
    <w:rPr>
      <w:sz w:val="20"/>
      <w:szCs w:val="20"/>
    </w:rPr>
  </w:style>
  <w:style w:type="character" w:customStyle="1" w:styleId="PripombabesediloZnak">
    <w:name w:val="Pripomba – besedilo Znak"/>
    <w:basedOn w:val="Privzetapisavaodstavka"/>
    <w:link w:val="Pripombabesedilo"/>
    <w:semiHidden/>
    <w:rsid w:val="0033290A"/>
    <w:rPr>
      <w:rFonts w:ascii="Verdana" w:hAnsi="Verdana"/>
    </w:rPr>
  </w:style>
  <w:style w:type="paragraph" w:styleId="Zadevapripombe">
    <w:name w:val="annotation subject"/>
    <w:basedOn w:val="Pripombabesedilo"/>
    <w:next w:val="Pripombabesedilo"/>
    <w:link w:val="ZadevapripombeZnak"/>
    <w:semiHidden/>
    <w:unhideWhenUsed/>
    <w:rsid w:val="0033290A"/>
    <w:rPr>
      <w:b/>
      <w:bCs/>
    </w:rPr>
  </w:style>
  <w:style w:type="character" w:customStyle="1" w:styleId="ZadevapripombeZnak">
    <w:name w:val="Zadeva pripombe Znak"/>
    <w:basedOn w:val="PripombabesediloZnak"/>
    <w:link w:val="Zadevapripombe"/>
    <w:semiHidden/>
    <w:rsid w:val="0033290A"/>
    <w:rPr>
      <w:rFonts w:ascii="Verdana" w:hAnsi="Verdana"/>
      <w:b/>
      <w:bCs/>
    </w:rPr>
  </w:style>
  <w:style w:type="paragraph" w:styleId="Brezrazmikov">
    <w:name w:val="No Spacing"/>
    <w:basedOn w:val="Navaden"/>
    <w:link w:val="BrezrazmikovZnak"/>
    <w:uiPriority w:val="1"/>
    <w:qFormat/>
    <w:rsid w:val="00A47B37"/>
  </w:style>
  <w:style w:type="character" w:customStyle="1" w:styleId="BrezrazmikovZnak">
    <w:name w:val="Brez razmikov Znak"/>
    <w:basedOn w:val="Privzetapisavaodstavka"/>
    <w:link w:val="Brezrazmikov"/>
    <w:uiPriority w:val="1"/>
    <w:rsid w:val="00540723"/>
  </w:style>
  <w:style w:type="character" w:customStyle="1" w:styleId="Naslov5Znak">
    <w:name w:val="Naslov 5 Znak"/>
    <w:basedOn w:val="Privzetapisavaodstavka"/>
    <w:link w:val="Naslov5"/>
    <w:uiPriority w:val="9"/>
    <w:semiHidden/>
    <w:rsid w:val="00A47B37"/>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A47B37"/>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A47B37"/>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A47B37"/>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A47B37"/>
    <w:rPr>
      <w:rFonts w:asciiTheme="majorHAnsi" w:eastAsiaTheme="majorEastAsia" w:hAnsiTheme="majorHAnsi" w:cstheme="majorBidi"/>
      <w:i/>
      <w:iCs/>
      <w:color w:val="404040" w:themeColor="text1" w:themeTint="BF"/>
      <w:sz w:val="20"/>
      <w:szCs w:val="20"/>
    </w:rPr>
  </w:style>
  <w:style w:type="character" w:customStyle="1" w:styleId="Naslov1Znak">
    <w:name w:val="Naslov 1 Znak"/>
    <w:basedOn w:val="Privzetapisavaodstavka"/>
    <w:link w:val="Naslov1"/>
    <w:uiPriority w:val="9"/>
    <w:rsid w:val="00A47B37"/>
    <w:rPr>
      <w:rFonts w:eastAsiaTheme="majorEastAsia" w:cstheme="majorBidi"/>
      <w:b/>
      <w:bCs/>
      <w:color w:val="365F91" w:themeColor="accent1" w:themeShade="BF"/>
      <w:sz w:val="28"/>
      <w:szCs w:val="28"/>
    </w:rPr>
  </w:style>
  <w:style w:type="character" w:customStyle="1" w:styleId="NaslovZnak">
    <w:name w:val="Naslov Znak"/>
    <w:basedOn w:val="Privzetapisavaodstavka"/>
    <w:link w:val="Naslov"/>
    <w:uiPriority w:val="10"/>
    <w:rsid w:val="00A47B37"/>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A47B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A47B37"/>
    <w:rPr>
      <w:rFonts w:asciiTheme="majorHAnsi" w:eastAsiaTheme="majorEastAsia" w:hAnsiTheme="majorHAnsi" w:cstheme="majorBidi"/>
      <w:i/>
      <w:iCs/>
      <w:color w:val="4F81BD" w:themeColor="accent1"/>
      <w:spacing w:val="15"/>
      <w:sz w:val="24"/>
      <w:szCs w:val="24"/>
    </w:rPr>
  </w:style>
  <w:style w:type="character" w:styleId="Poudarek">
    <w:name w:val="Emphasis"/>
    <w:uiPriority w:val="20"/>
    <w:qFormat/>
    <w:rsid w:val="00A47B37"/>
    <w:rPr>
      <w:i/>
      <w:iCs/>
    </w:rPr>
  </w:style>
  <w:style w:type="paragraph" w:styleId="Citat">
    <w:name w:val="Quote"/>
    <w:basedOn w:val="Navaden"/>
    <w:next w:val="Navaden"/>
    <w:link w:val="CitatZnak"/>
    <w:uiPriority w:val="29"/>
    <w:qFormat/>
    <w:rsid w:val="00A47B37"/>
    <w:rPr>
      <w:i/>
      <w:iCs/>
      <w:color w:val="000000" w:themeColor="text1"/>
    </w:rPr>
  </w:style>
  <w:style w:type="character" w:customStyle="1" w:styleId="CitatZnak">
    <w:name w:val="Citat Znak"/>
    <w:basedOn w:val="Privzetapisavaodstavka"/>
    <w:link w:val="Citat"/>
    <w:uiPriority w:val="29"/>
    <w:rsid w:val="00A47B37"/>
    <w:rPr>
      <w:i/>
      <w:iCs/>
      <w:color w:val="000000" w:themeColor="text1"/>
    </w:rPr>
  </w:style>
  <w:style w:type="paragraph" w:styleId="Intenzivencitat">
    <w:name w:val="Intense Quote"/>
    <w:basedOn w:val="Navaden"/>
    <w:next w:val="Navaden"/>
    <w:link w:val="IntenzivencitatZnak"/>
    <w:uiPriority w:val="30"/>
    <w:qFormat/>
    <w:rsid w:val="00A47B37"/>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A47B37"/>
    <w:rPr>
      <w:b/>
      <w:bCs/>
      <w:i/>
      <w:iCs/>
      <w:color w:val="4F81BD" w:themeColor="accent1"/>
    </w:rPr>
  </w:style>
  <w:style w:type="character" w:styleId="Neenpoudarek">
    <w:name w:val="Subtle Emphasis"/>
    <w:uiPriority w:val="19"/>
    <w:qFormat/>
    <w:rsid w:val="00A47B37"/>
    <w:rPr>
      <w:i/>
      <w:iCs/>
      <w:color w:val="808080" w:themeColor="text1" w:themeTint="7F"/>
    </w:rPr>
  </w:style>
  <w:style w:type="character" w:styleId="Intenzivenpoudarek">
    <w:name w:val="Intense Emphasis"/>
    <w:uiPriority w:val="21"/>
    <w:qFormat/>
    <w:rsid w:val="00A47B37"/>
    <w:rPr>
      <w:b/>
      <w:bCs/>
      <w:i/>
      <w:iCs/>
      <w:color w:val="4F81BD" w:themeColor="accent1"/>
    </w:rPr>
  </w:style>
  <w:style w:type="character" w:styleId="Neensklic">
    <w:name w:val="Subtle Reference"/>
    <w:basedOn w:val="Privzetapisavaodstavka"/>
    <w:uiPriority w:val="31"/>
    <w:qFormat/>
    <w:rsid w:val="00A47B37"/>
    <w:rPr>
      <w:smallCaps/>
      <w:color w:val="C0504D" w:themeColor="accent2"/>
      <w:u w:val="single"/>
    </w:rPr>
  </w:style>
  <w:style w:type="character" w:styleId="Intenzivensklic">
    <w:name w:val="Intense Reference"/>
    <w:uiPriority w:val="32"/>
    <w:qFormat/>
    <w:rsid w:val="00A47B37"/>
    <w:rPr>
      <w:b/>
      <w:bCs/>
      <w:smallCaps/>
      <w:color w:val="C0504D" w:themeColor="accent2"/>
      <w:spacing w:val="5"/>
      <w:u w:val="single"/>
    </w:rPr>
  </w:style>
  <w:style w:type="character" w:styleId="Naslovknjige">
    <w:name w:val="Book Title"/>
    <w:basedOn w:val="Privzetapisavaodstavka"/>
    <w:uiPriority w:val="33"/>
    <w:qFormat/>
    <w:rsid w:val="00A47B37"/>
    <w:rPr>
      <w:b/>
      <w:bCs/>
      <w:smallCaps/>
      <w:spacing w:val="5"/>
    </w:rPr>
  </w:style>
  <w:style w:type="paragraph" w:styleId="Kazalovsebine2">
    <w:name w:val="toc 2"/>
    <w:basedOn w:val="Navaden"/>
    <w:next w:val="Navaden"/>
    <w:autoRedefine/>
    <w:uiPriority w:val="39"/>
    <w:unhideWhenUsed/>
    <w:rsid w:val="00BF5717"/>
    <w:pPr>
      <w:spacing w:before="120"/>
      <w:ind w:left="220"/>
      <w:jc w:val="left"/>
    </w:pPr>
    <w:rPr>
      <w:b/>
      <w:bCs/>
    </w:rPr>
  </w:style>
  <w:style w:type="paragraph" w:styleId="Kazalovsebine3">
    <w:name w:val="toc 3"/>
    <w:basedOn w:val="Navaden"/>
    <w:next w:val="Navaden"/>
    <w:autoRedefine/>
    <w:uiPriority w:val="39"/>
    <w:unhideWhenUsed/>
    <w:rsid w:val="00BF5717"/>
    <w:pPr>
      <w:ind w:left="440"/>
      <w:jc w:val="left"/>
    </w:pPr>
    <w:rPr>
      <w:sz w:val="20"/>
      <w:szCs w:val="20"/>
    </w:rPr>
  </w:style>
  <w:style w:type="paragraph" w:styleId="Kazalovsebine4">
    <w:name w:val="toc 4"/>
    <w:basedOn w:val="Navaden"/>
    <w:next w:val="Navaden"/>
    <w:autoRedefine/>
    <w:unhideWhenUsed/>
    <w:rsid w:val="00BF5717"/>
    <w:pPr>
      <w:ind w:left="660"/>
      <w:jc w:val="left"/>
    </w:pPr>
    <w:rPr>
      <w:sz w:val="20"/>
      <w:szCs w:val="20"/>
    </w:rPr>
  </w:style>
  <w:style w:type="paragraph" w:styleId="Kazalovsebine5">
    <w:name w:val="toc 5"/>
    <w:basedOn w:val="Navaden"/>
    <w:next w:val="Navaden"/>
    <w:autoRedefine/>
    <w:unhideWhenUsed/>
    <w:rsid w:val="00BF5717"/>
    <w:pPr>
      <w:ind w:left="880"/>
      <w:jc w:val="left"/>
    </w:pPr>
    <w:rPr>
      <w:sz w:val="20"/>
      <w:szCs w:val="20"/>
    </w:rPr>
  </w:style>
  <w:style w:type="paragraph" w:styleId="Kazalovsebine6">
    <w:name w:val="toc 6"/>
    <w:basedOn w:val="Navaden"/>
    <w:next w:val="Navaden"/>
    <w:autoRedefine/>
    <w:unhideWhenUsed/>
    <w:rsid w:val="00BF5717"/>
    <w:pPr>
      <w:ind w:left="1100"/>
      <w:jc w:val="left"/>
    </w:pPr>
    <w:rPr>
      <w:sz w:val="20"/>
      <w:szCs w:val="20"/>
    </w:rPr>
  </w:style>
  <w:style w:type="paragraph" w:styleId="Kazalovsebine7">
    <w:name w:val="toc 7"/>
    <w:basedOn w:val="Navaden"/>
    <w:next w:val="Navaden"/>
    <w:autoRedefine/>
    <w:unhideWhenUsed/>
    <w:rsid w:val="00BF5717"/>
    <w:pPr>
      <w:ind w:left="1320"/>
      <w:jc w:val="left"/>
    </w:pPr>
    <w:rPr>
      <w:sz w:val="20"/>
      <w:szCs w:val="20"/>
    </w:rPr>
  </w:style>
  <w:style w:type="paragraph" w:styleId="Kazalovsebine8">
    <w:name w:val="toc 8"/>
    <w:basedOn w:val="Navaden"/>
    <w:next w:val="Navaden"/>
    <w:autoRedefine/>
    <w:unhideWhenUsed/>
    <w:rsid w:val="00BF5717"/>
    <w:pPr>
      <w:ind w:left="1540"/>
      <w:jc w:val="left"/>
    </w:pPr>
    <w:rPr>
      <w:sz w:val="20"/>
      <w:szCs w:val="20"/>
    </w:rPr>
  </w:style>
  <w:style w:type="paragraph" w:styleId="Kazalovsebine9">
    <w:name w:val="toc 9"/>
    <w:basedOn w:val="Navaden"/>
    <w:next w:val="Navaden"/>
    <w:autoRedefine/>
    <w:unhideWhenUsed/>
    <w:rsid w:val="00BF5717"/>
    <w:pPr>
      <w:ind w:left="1760"/>
      <w:jc w:val="left"/>
    </w:pPr>
    <w:rPr>
      <w:sz w:val="20"/>
      <w:szCs w:val="20"/>
    </w:rPr>
  </w:style>
  <w:style w:type="paragraph" w:styleId="Konnaopomba-besedilo">
    <w:name w:val="endnote text"/>
    <w:basedOn w:val="Navaden"/>
    <w:link w:val="Konnaopomba-besediloZnak"/>
    <w:unhideWhenUsed/>
    <w:rsid w:val="00C81621"/>
    <w:rPr>
      <w:sz w:val="20"/>
      <w:szCs w:val="20"/>
    </w:rPr>
  </w:style>
  <w:style w:type="character" w:customStyle="1" w:styleId="Konnaopomba-besediloZnak">
    <w:name w:val="Končna opomba - besedilo Znak"/>
    <w:basedOn w:val="Privzetapisavaodstavka"/>
    <w:link w:val="Konnaopomba-besedilo"/>
    <w:rsid w:val="00C81621"/>
    <w:rPr>
      <w:sz w:val="20"/>
      <w:szCs w:val="20"/>
    </w:rPr>
  </w:style>
  <w:style w:type="character" w:styleId="Konnaopomba-sklic">
    <w:name w:val="endnote reference"/>
    <w:basedOn w:val="Privzetapisavaodstavka"/>
    <w:semiHidden/>
    <w:unhideWhenUsed/>
    <w:rsid w:val="00ED2603"/>
    <w:rPr>
      <w:vertAlign w:val="superscript"/>
    </w:rPr>
  </w:style>
</w:styles>
</file>

<file path=word/webSettings.xml><?xml version="1.0" encoding="utf-8"?>
<w:webSettings xmlns:r="http://schemas.openxmlformats.org/officeDocument/2006/relationships" xmlns:w="http://schemas.openxmlformats.org/wordprocessingml/2006/main">
  <w:divs>
    <w:div w:id="14773298">
      <w:bodyDiv w:val="1"/>
      <w:marLeft w:val="0"/>
      <w:marRight w:val="0"/>
      <w:marTop w:val="0"/>
      <w:marBottom w:val="0"/>
      <w:divBdr>
        <w:top w:val="none" w:sz="0" w:space="0" w:color="auto"/>
        <w:left w:val="none" w:sz="0" w:space="0" w:color="auto"/>
        <w:bottom w:val="none" w:sz="0" w:space="0" w:color="auto"/>
        <w:right w:val="none" w:sz="0" w:space="0" w:color="auto"/>
      </w:divBdr>
    </w:div>
    <w:div w:id="15087668">
      <w:bodyDiv w:val="1"/>
      <w:marLeft w:val="0"/>
      <w:marRight w:val="0"/>
      <w:marTop w:val="0"/>
      <w:marBottom w:val="0"/>
      <w:divBdr>
        <w:top w:val="none" w:sz="0" w:space="0" w:color="auto"/>
        <w:left w:val="none" w:sz="0" w:space="0" w:color="auto"/>
        <w:bottom w:val="none" w:sz="0" w:space="0" w:color="auto"/>
        <w:right w:val="none" w:sz="0" w:space="0" w:color="auto"/>
      </w:divBdr>
    </w:div>
    <w:div w:id="42876735">
      <w:bodyDiv w:val="1"/>
      <w:marLeft w:val="0"/>
      <w:marRight w:val="0"/>
      <w:marTop w:val="0"/>
      <w:marBottom w:val="0"/>
      <w:divBdr>
        <w:top w:val="none" w:sz="0" w:space="0" w:color="auto"/>
        <w:left w:val="none" w:sz="0" w:space="0" w:color="auto"/>
        <w:bottom w:val="none" w:sz="0" w:space="0" w:color="auto"/>
        <w:right w:val="none" w:sz="0" w:space="0" w:color="auto"/>
      </w:divBdr>
    </w:div>
    <w:div w:id="156575474">
      <w:bodyDiv w:val="1"/>
      <w:marLeft w:val="0"/>
      <w:marRight w:val="0"/>
      <w:marTop w:val="0"/>
      <w:marBottom w:val="0"/>
      <w:divBdr>
        <w:top w:val="none" w:sz="0" w:space="0" w:color="auto"/>
        <w:left w:val="none" w:sz="0" w:space="0" w:color="auto"/>
        <w:bottom w:val="none" w:sz="0" w:space="0" w:color="auto"/>
        <w:right w:val="none" w:sz="0" w:space="0" w:color="auto"/>
      </w:divBdr>
    </w:div>
    <w:div w:id="222907710">
      <w:bodyDiv w:val="1"/>
      <w:marLeft w:val="0"/>
      <w:marRight w:val="0"/>
      <w:marTop w:val="0"/>
      <w:marBottom w:val="0"/>
      <w:divBdr>
        <w:top w:val="none" w:sz="0" w:space="0" w:color="auto"/>
        <w:left w:val="none" w:sz="0" w:space="0" w:color="auto"/>
        <w:bottom w:val="none" w:sz="0" w:space="0" w:color="auto"/>
        <w:right w:val="none" w:sz="0" w:space="0" w:color="auto"/>
      </w:divBdr>
      <w:divsChild>
        <w:div w:id="2086486618">
          <w:marLeft w:val="0"/>
          <w:marRight w:val="0"/>
          <w:marTop w:val="0"/>
          <w:marBottom w:val="0"/>
          <w:divBdr>
            <w:top w:val="none" w:sz="0" w:space="0" w:color="auto"/>
            <w:left w:val="none" w:sz="0" w:space="0" w:color="auto"/>
            <w:bottom w:val="none" w:sz="0" w:space="0" w:color="auto"/>
            <w:right w:val="none" w:sz="0" w:space="0" w:color="auto"/>
          </w:divBdr>
          <w:divsChild>
            <w:div w:id="136144850">
              <w:marLeft w:val="0"/>
              <w:marRight w:val="0"/>
              <w:marTop w:val="0"/>
              <w:marBottom w:val="0"/>
              <w:divBdr>
                <w:top w:val="none" w:sz="0" w:space="0" w:color="auto"/>
                <w:left w:val="none" w:sz="0" w:space="0" w:color="auto"/>
                <w:bottom w:val="none" w:sz="0" w:space="0" w:color="auto"/>
                <w:right w:val="none" w:sz="0" w:space="0" w:color="auto"/>
              </w:divBdr>
              <w:divsChild>
                <w:div w:id="96294601">
                  <w:marLeft w:val="0"/>
                  <w:marRight w:val="0"/>
                  <w:marTop w:val="0"/>
                  <w:marBottom w:val="0"/>
                  <w:divBdr>
                    <w:top w:val="none" w:sz="0" w:space="0" w:color="auto"/>
                    <w:left w:val="none" w:sz="0" w:space="0" w:color="auto"/>
                    <w:bottom w:val="none" w:sz="0" w:space="0" w:color="auto"/>
                    <w:right w:val="none" w:sz="0" w:space="0" w:color="auto"/>
                  </w:divBdr>
                </w:div>
                <w:div w:id="795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11431">
      <w:bodyDiv w:val="1"/>
      <w:marLeft w:val="0"/>
      <w:marRight w:val="0"/>
      <w:marTop w:val="0"/>
      <w:marBottom w:val="0"/>
      <w:divBdr>
        <w:top w:val="none" w:sz="0" w:space="0" w:color="auto"/>
        <w:left w:val="none" w:sz="0" w:space="0" w:color="auto"/>
        <w:bottom w:val="none" w:sz="0" w:space="0" w:color="auto"/>
        <w:right w:val="none" w:sz="0" w:space="0" w:color="auto"/>
      </w:divBdr>
    </w:div>
    <w:div w:id="288242093">
      <w:bodyDiv w:val="1"/>
      <w:marLeft w:val="0"/>
      <w:marRight w:val="0"/>
      <w:marTop w:val="0"/>
      <w:marBottom w:val="0"/>
      <w:divBdr>
        <w:top w:val="none" w:sz="0" w:space="0" w:color="auto"/>
        <w:left w:val="none" w:sz="0" w:space="0" w:color="auto"/>
        <w:bottom w:val="none" w:sz="0" w:space="0" w:color="auto"/>
        <w:right w:val="none" w:sz="0" w:space="0" w:color="auto"/>
      </w:divBdr>
    </w:div>
    <w:div w:id="318313709">
      <w:bodyDiv w:val="1"/>
      <w:marLeft w:val="0"/>
      <w:marRight w:val="0"/>
      <w:marTop w:val="0"/>
      <w:marBottom w:val="0"/>
      <w:divBdr>
        <w:top w:val="none" w:sz="0" w:space="0" w:color="auto"/>
        <w:left w:val="none" w:sz="0" w:space="0" w:color="auto"/>
        <w:bottom w:val="none" w:sz="0" w:space="0" w:color="auto"/>
        <w:right w:val="none" w:sz="0" w:space="0" w:color="auto"/>
      </w:divBdr>
    </w:div>
    <w:div w:id="380709255">
      <w:bodyDiv w:val="1"/>
      <w:marLeft w:val="0"/>
      <w:marRight w:val="0"/>
      <w:marTop w:val="0"/>
      <w:marBottom w:val="0"/>
      <w:divBdr>
        <w:top w:val="none" w:sz="0" w:space="0" w:color="auto"/>
        <w:left w:val="none" w:sz="0" w:space="0" w:color="auto"/>
        <w:bottom w:val="none" w:sz="0" w:space="0" w:color="auto"/>
        <w:right w:val="none" w:sz="0" w:space="0" w:color="auto"/>
      </w:divBdr>
    </w:div>
    <w:div w:id="415444201">
      <w:bodyDiv w:val="1"/>
      <w:marLeft w:val="0"/>
      <w:marRight w:val="0"/>
      <w:marTop w:val="0"/>
      <w:marBottom w:val="0"/>
      <w:divBdr>
        <w:top w:val="none" w:sz="0" w:space="0" w:color="auto"/>
        <w:left w:val="none" w:sz="0" w:space="0" w:color="auto"/>
        <w:bottom w:val="none" w:sz="0" w:space="0" w:color="auto"/>
        <w:right w:val="none" w:sz="0" w:space="0" w:color="auto"/>
      </w:divBdr>
    </w:div>
    <w:div w:id="436800185">
      <w:bodyDiv w:val="1"/>
      <w:marLeft w:val="0"/>
      <w:marRight w:val="0"/>
      <w:marTop w:val="0"/>
      <w:marBottom w:val="0"/>
      <w:divBdr>
        <w:top w:val="none" w:sz="0" w:space="0" w:color="auto"/>
        <w:left w:val="none" w:sz="0" w:space="0" w:color="auto"/>
        <w:bottom w:val="none" w:sz="0" w:space="0" w:color="auto"/>
        <w:right w:val="none" w:sz="0" w:space="0" w:color="auto"/>
      </w:divBdr>
    </w:div>
    <w:div w:id="440148601">
      <w:bodyDiv w:val="1"/>
      <w:marLeft w:val="0"/>
      <w:marRight w:val="0"/>
      <w:marTop w:val="0"/>
      <w:marBottom w:val="0"/>
      <w:divBdr>
        <w:top w:val="none" w:sz="0" w:space="0" w:color="auto"/>
        <w:left w:val="none" w:sz="0" w:space="0" w:color="auto"/>
        <w:bottom w:val="none" w:sz="0" w:space="0" w:color="auto"/>
        <w:right w:val="none" w:sz="0" w:space="0" w:color="auto"/>
      </w:divBdr>
    </w:div>
    <w:div w:id="442313198">
      <w:bodyDiv w:val="1"/>
      <w:marLeft w:val="0"/>
      <w:marRight w:val="0"/>
      <w:marTop w:val="0"/>
      <w:marBottom w:val="0"/>
      <w:divBdr>
        <w:top w:val="none" w:sz="0" w:space="0" w:color="auto"/>
        <w:left w:val="none" w:sz="0" w:space="0" w:color="auto"/>
        <w:bottom w:val="none" w:sz="0" w:space="0" w:color="auto"/>
        <w:right w:val="none" w:sz="0" w:space="0" w:color="auto"/>
      </w:divBdr>
    </w:div>
    <w:div w:id="486701879">
      <w:bodyDiv w:val="1"/>
      <w:marLeft w:val="0"/>
      <w:marRight w:val="0"/>
      <w:marTop w:val="0"/>
      <w:marBottom w:val="0"/>
      <w:divBdr>
        <w:top w:val="none" w:sz="0" w:space="0" w:color="auto"/>
        <w:left w:val="none" w:sz="0" w:space="0" w:color="auto"/>
        <w:bottom w:val="none" w:sz="0" w:space="0" w:color="auto"/>
        <w:right w:val="none" w:sz="0" w:space="0" w:color="auto"/>
      </w:divBdr>
      <w:divsChild>
        <w:div w:id="2146920735">
          <w:marLeft w:val="547"/>
          <w:marRight w:val="0"/>
          <w:marTop w:val="77"/>
          <w:marBottom w:val="0"/>
          <w:divBdr>
            <w:top w:val="none" w:sz="0" w:space="0" w:color="auto"/>
            <w:left w:val="none" w:sz="0" w:space="0" w:color="auto"/>
            <w:bottom w:val="none" w:sz="0" w:space="0" w:color="auto"/>
            <w:right w:val="none" w:sz="0" w:space="0" w:color="auto"/>
          </w:divBdr>
        </w:div>
        <w:div w:id="111944681">
          <w:marLeft w:val="547"/>
          <w:marRight w:val="0"/>
          <w:marTop w:val="77"/>
          <w:marBottom w:val="0"/>
          <w:divBdr>
            <w:top w:val="none" w:sz="0" w:space="0" w:color="auto"/>
            <w:left w:val="none" w:sz="0" w:space="0" w:color="auto"/>
            <w:bottom w:val="none" w:sz="0" w:space="0" w:color="auto"/>
            <w:right w:val="none" w:sz="0" w:space="0" w:color="auto"/>
          </w:divBdr>
        </w:div>
        <w:div w:id="1928995746">
          <w:marLeft w:val="547"/>
          <w:marRight w:val="0"/>
          <w:marTop w:val="77"/>
          <w:marBottom w:val="0"/>
          <w:divBdr>
            <w:top w:val="none" w:sz="0" w:space="0" w:color="auto"/>
            <w:left w:val="none" w:sz="0" w:space="0" w:color="auto"/>
            <w:bottom w:val="none" w:sz="0" w:space="0" w:color="auto"/>
            <w:right w:val="none" w:sz="0" w:space="0" w:color="auto"/>
          </w:divBdr>
        </w:div>
      </w:divsChild>
    </w:div>
    <w:div w:id="542448773">
      <w:bodyDiv w:val="1"/>
      <w:marLeft w:val="0"/>
      <w:marRight w:val="0"/>
      <w:marTop w:val="0"/>
      <w:marBottom w:val="0"/>
      <w:divBdr>
        <w:top w:val="none" w:sz="0" w:space="0" w:color="auto"/>
        <w:left w:val="none" w:sz="0" w:space="0" w:color="auto"/>
        <w:bottom w:val="none" w:sz="0" w:space="0" w:color="auto"/>
        <w:right w:val="none" w:sz="0" w:space="0" w:color="auto"/>
      </w:divBdr>
    </w:div>
    <w:div w:id="551771417">
      <w:bodyDiv w:val="1"/>
      <w:marLeft w:val="0"/>
      <w:marRight w:val="0"/>
      <w:marTop w:val="0"/>
      <w:marBottom w:val="0"/>
      <w:divBdr>
        <w:top w:val="none" w:sz="0" w:space="0" w:color="auto"/>
        <w:left w:val="none" w:sz="0" w:space="0" w:color="auto"/>
        <w:bottom w:val="none" w:sz="0" w:space="0" w:color="auto"/>
        <w:right w:val="none" w:sz="0" w:space="0" w:color="auto"/>
      </w:divBdr>
    </w:div>
    <w:div w:id="556473111">
      <w:bodyDiv w:val="1"/>
      <w:marLeft w:val="0"/>
      <w:marRight w:val="0"/>
      <w:marTop w:val="0"/>
      <w:marBottom w:val="0"/>
      <w:divBdr>
        <w:top w:val="none" w:sz="0" w:space="0" w:color="auto"/>
        <w:left w:val="none" w:sz="0" w:space="0" w:color="auto"/>
        <w:bottom w:val="none" w:sz="0" w:space="0" w:color="auto"/>
        <w:right w:val="none" w:sz="0" w:space="0" w:color="auto"/>
      </w:divBdr>
      <w:divsChild>
        <w:div w:id="1402945934">
          <w:marLeft w:val="0"/>
          <w:marRight w:val="0"/>
          <w:marTop w:val="0"/>
          <w:marBottom w:val="1530"/>
          <w:divBdr>
            <w:top w:val="none" w:sz="0" w:space="0" w:color="auto"/>
            <w:left w:val="none" w:sz="0" w:space="0" w:color="auto"/>
            <w:bottom w:val="none" w:sz="0" w:space="0" w:color="auto"/>
            <w:right w:val="none" w:sz="0" w:space="0" w:color="auto"/>
          </w:divBdr>
          <w:divsChild>
            <w:div w:id="1272586865">
              <w:marLeft w:val="-3600"/>
              <w:marRight w:val="0"/>
              <w:marTop w:val="0"/>
              <w:marBottom w:val="0"/>
              <w:divBdr>
                <w:top w:val="none" w:sz="0" w:space="0" w:color="auto"/>
                <w:left w:val="none" w:sz="0" w:space="0" w:color="auto"/>
                <w:bottom w:val="none" w:sz="0" w:space="0" w:color="auto"/>
                <w:right w:val="none" w:sz="0" w:space="0" w:color="auto"/>
              </w:divBdr>
            </w:div>
          </w:divsChild>
        </w:div>
        <w:div w:id="423262324">
          <w:marLeft w:val="0"/>
          <w:marRight w:val="0"/>
          <w:marTop w:val="0"/>
          <w:marBottom w:val="1440"/>
          <w:divBdr>
            <w:top w:val="none" w:sz="0" w:space="0" w:color="auto"/>
            <w:left w:val="none" w:sz="0" w:space="0" w:color="auto"/>
            <w:bottom w:val="none" w:sz="0" w:space="0" w:color="auto"/>
            <w:right w:val="none" w:sz="0" w:space="0" w:color="auto"/>
          </w:divBdr>
          <w:divsChild>
            <w:div w:id="1896234048">
              <w:marLeft w:val="0"/>
              <w:marRight w:val="0"/>
              <w:marTop w:val="0"/>
              <w:marBottom w:val="0"/>
              <w:divBdr>
                <w:top w:val="none" w:sz="0" w:space="0" w:color="auto"/>
                <w:left w:val="none" w:sz="0" w:space="0" w:color="auto"/>
                <w:bottom w:val="none" w:sz="0" w:space="0" w:color="auto"/>
                <w:right w:val="none" w:sz="0" w:space="0" w:color="auto"/>
              </w:divBdr>
            </w:div>
            <w:div w:id="1265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5151">
      <w:bodyDiv w:val="1"/>
      <w:marLeft w:val="0"/>
      <w:marRight w:val="0"/>
      <w:marTop w:val="0"/>
      <w:marBottom w:val="0"/>
      <w:divBdr>
        <w:top w:val="none" w:sz="0" w:space="0" w:color="auto"/>
        <w:left w:val="none" w:sz="0" w:space="0" w:color="auto"/>
        <w:bottom w:val="none" w:sz="0" w:space="0" w:color="auto"/>
        <w:right w:val="none" w:sz="0" w:space="0" w:color="auto"/>
      </w:divBdr>
    </w:div>
    <w:div w:id="587203301">
      <w:bodyDiv w:val="1"/>
      <w:marLeft w:val="0"/>
      <w:marRight w:val="0"/>
      <w:marTop w:val="0"/>
      <w:marBottom w:val="0"/>
      <w:divBdr>
        <w:top w:val="none" w:sz="0" w:space="0" w:color="auto"/>
        <w:left w:val="none" w:sz="0" w:space="0" w:color="auto"/>
        <w:bottom w:val="none" w:sz="0" w:space="0" w:color="auto"/>
        <w:right w:val="none" w:sz="0" w:space="0" w:color="auto"/>
      </w:divBdr>
    </w:div>
    <w:div w:id="622813561">
      <w:bodyDiv w:val="1"/>
      <w:marLeft w:val="0"/>
      <w:marRight w:val="0"/>
      <w:marTop w:val="0"/>
      <w:marBottom w:val="0"/>
      <w:divBdr>
        <w:top w:val="none" w:sz="0" w:space="0" w:color="auto"/>
        <w:left w:val="none" w:sz="0" w:space="0" w:color="auto"/>
        <w:bottom w:val="none" w:sz="0" w:space="0" w:color="auto"/>
        <w:right w:val="none" w:sz="0" w:space="0" w:color="auto"/>
      </w:divBdr>
      <w:divsChild>
        <w:div w:id="1857191696">
          <w:marLeft w:val="720"/>
          <w:marRight w:val="0"/>
          <w:marTop w:val="230"/>
          <w:marBottom w:val="0"/>
          <w:divBdr>
            <w:top w:val="none" w:sz="0" w:space="0" w:color="auto"/>
            <w:left w:val="none" w:sz="0" w:space="0" w:color="auto"/>
            <w:bottom w:val="none" w:sz="0" w:space="0" w:color="auto"/>
            <w:right w:val="none" w:sz="0" w:space="0" w:color="auto"/>
          </w:divBdr>
        </w:div>
      </w:divsChild>
    </w:div>
    <w:div w:id="709451781">
      <w:bodyDiv w:val="1"/>
      <w:marLeft w:val="0"/>
      <w:marRight w:val="0"/>
      <w:marTop w:val="0"/>
      <w:marBottom w:val="0"/>
      <w:divBdr>
        <w:top w:val="none" w:sz="0" w:space="0" w:color="auto"/>
        <w:left w:val="none" w:sz="0" w:space="0" w:color="auto"/>
        <w:bottom w:val="none" w:sz="0" w:space="0" w:color="auto"/>
        <w:right w:val="none" w:sz="0" w:space="0" w:color="auto"/>
      </w:divBdr>
      <w:divsChild>
        <w:div w:id="650596769">
          <w:marLeft w:val="547"/>
          <w:marRight w:val="0"/>
          <w:marTop w:val="288"/>
          <w:marBottom w:val="0"/>
          <w:divBdr>
            <w:top w:val="none" w:sz="0" w:space="0" w:color="auto"/>
            <w:left w:val="none" w:sz="0" w:space="0" w:color="auto"/>
            <w:bottom w:val="none" w:sz="0" w:space="0" w:color="auto"/>
            <w:right w:val="none" w:sz="0" w:space="0" w:color="auto"/>
          </w:divBdr>
        </w:div>
      </w:divsChild>
    </w:div>
    <w:div w:id="758985436">
      <w:bodyDiv w:val="1"/>
      <w:marLeft w:val="0"/>
      <w:marRight w:val="0"/>
      <w:marTop w:val="0"/>
      <w:marBottom w:val="0"/>
      <w:divBdr>
        <w:top w:val="none" w:sz="0" w:space="0" w:color="auto"/>
        <w:left w:val="none" w:sz="0" w:space="0" w:color="auto"/>
        <w:bottom w:val="none" w:sz="0" w:space="0" w:color="auto"/>
        <w:right w:val="none" w:sz="0" w:space="0" w:color="auto"/>
      </w:divBdr>
    </w:div>
    <w:div w:id="845753305">
      <w:bodyDiv w:val="1"/>
      <w:marLeft w:val="0"/>
      <w:marRight w:val="0"/>
      <w:marTop w:val="0"/>
      <w:marBottom w:val="0"/>
      <w:divBdr>
        <w:top w:val="none" w:sz="0" w:space="0" w:color="auto"/>
        <w:left w:val="none" w:sz="0" w:space="0" w:color="auto"/>
        <w:bottom w:val="none" w:sz="0" w:space="0" w:color="auto"/>
        <w:right w:val="none" w:sz="0" w:space="0" w:color="auto"/>
      </w:divBdr>
      <w:divsChild>
        <w:div w:id="1754862385">
          <w:marLeft w:val="0"/>
          <w:marRight w:val="0"/>
          <w:marTop w:val="0"/>
          <w:marBottom w:val="0"/>
          <w:divBdr>
            <w:top w:val="none" w:sz="0" w:space="0" w:color="auto"/>
            <w:left w:val="none" w:sz="0" w:space="0" w:color="auto"/>
            <w:bottom w:val="none" w:sz="0" w:space="0" w:color="auto"/>
            <w:right w:val="none" w:sz="0" w:space="0" w:color="auto"/>
          </w:divBdr>
        </w:div>
        <w:div w:id="1471895490">
          <w:marLeft w:val="0"/>
          <w:marRight w:val="0"/>
          <w:marTop w:val="0"/>
          <w:marBottom w:val="0"/>
          <w:divBdr>
            <w:top w:val="none" w:sz="0" w:space="0" w:color="auto"/>
            <w:left w:val="none" w:sz="0" w:space="0" w:color="auto"/>
            <w:bottom w:val="none" w:sz="0" w:space="0" w:color="auto"/>
            <w:right w:val="none" w:sz="0" w:space="0" w:color="auto"/>
          </w:divBdr>
        </w:div>
        <w:div w:id="1508786430">
          <w:marLeft w:val="0"/>
          <w:marRight w:val="0"/>
          <w:marTop w:val="0"/>
          <w:marBottom w:val="0"/>
          <w:divBdr>
            <w:top w:val="none" w:sz="0" w:space="0" w:color="auto"/>
            <w:left w:val="none" w:sz="0" w:space="0" w:color="auto"/>
            <w:bottom w:val="none" w:sz="0" w:space="0" w:color="auto"/>
            <w:right w:val="none" w:sz="0" w:space="0" w:color="auto"/>
          </w:divBdr>
        </w:div>
        <w:div w:id="1927611878">
          <w:marLeft w:val="0"/>
          <w:marRight w:val="0"/>
          <w:marTop w:val="0"/>
          <w:marBottom w:val="0"/>
          <w:divBdr>
            <w:top w:val="none" w:sz="0" w:space="0" w:color="auto"/>
            <w:left w:val="none" w:sz="0" w:space="0" w:color="auto"/>
            <w:bottom w:val="none" w:sz="0" w:space="0" w:color="auto"/>
            <w:right w:val="none" w:sz="0" w:space="0" w:color="auto"/>
          </w:divBdr>
        </w:div>
        <w:div w:id="1584101399">
          <w:marLeft w:val="0"/>
          <w:marRight w:val="0"/>
          <w:marTop w:val="0"/>
          <w:marBottom w:val="0"/>
          <w:divBdr>
            <w:top w:val="none" w:sz="0" w:space="0" w:color="auto"/>
            <w:left w:val="none" w:sz="0" w:space="0" w:color="auto"/>
            <w:bottom w:val="none" w:sz="0" w:space="0" w:color="auto"/>
            <w:right w:val="none" w:sz="0" w:space="0" w:color="auto"/>
          </w:divBdr>
        </w:div>
        <w:div w:id="1050685653">
          <w:marLeft w:val="0"/>
          <w:marRight w:val="0"/>
          <w:marTop w:val="0"/>
          <w:marBottom w:val="0"/>
          <w:divBdr>
            <w:top w:val="none" w:sz="0" w:space="0" w:color="auto"/>
            <w:left w:val="none" w:sz="0" w:space="0" w:color="auto"/>
            <w:bottom w:val="none" w:sz="0" w:space="0" w:color="auto"/>
            <w:right w:val="none" w:sz="0" w:space="0" w:color="auto"/>
          </w:divBdr>
        </w:div>
        <w:div w:id="73088594">
          <w:marLeft w:val="0"/>
          <w:marRight w:val="0"/>
          <w:marTop w:val="0"/>
          <w:marBottom w:val="0"/>
          <w:divBdr>
            <w:top w:val="none" w:sz="0" w:space="0" w:color="auto"/>
            <w:left w:val="none" w:sz="0" w:space="0" w:color="auto"/>
            <w:bottom w:val="none" w:sz="0" w:space="0" w:color="auto"/>
            <w:right w:val="none" w:sz="0" w:space="0" w:color="auto"/>
          </w:divBdr>
        </w:div>
        <w:div w:id="1641306313">
          <w:marLeft w:val="0"/>
          <w:marRight w:val="0"/>
          <w:marTop w:val="0"/>
          <w:marBottom w:val="0"/>
          <w:divBdr>
            <w:top w:val="none" w:sz="0" w:space="0" w:color="auto"/>
            <w:left w:val="none" w:sz="0" w:space="0" w:color="auto"/>
            <w:bottom w:val="none" w:sz="0" w:space="0" w:color="auto"/>
            <w:right w:val="none" w:sz="0" w:space="0" w:color="auto"/>
          </w:divBdr>
        </w:div>
        <w:div w:id="1111776628">
          <w:marLeft w:val="0"/>
          <w:marRight w:val="0"/>
          <w:marTop w:val="0"/>
          <w:marBottom w:val="0"/>
          <w:divBdr>
            <w:top w:val="none" w:sz="0" w:space="0" w:color="auto"/>
            <w:left w:val="none" w:sz="0" w:space="0" w:color="auto"/>
            <w:bottom w:val="none" w:sz="0" w:space="0" w:color="auto"/>
            <w:right w:val="none" w:sz="0" w:space="0" w:color="auto"/>
          </w:divBdr>
        </w:div>
        <w:div w:id="1142229881">
          <w:marLeft w:val="0"/>
          <w:marRight w:val="0"/>
          <w:marTop w:val="0"/>
          <w:marBottom w:val="0"/>
          <w:divBdr>
            <w:top w:val="none" w:sz="0" w:space="0" w:color="auto"/>
            <w:left w:val="none" w:sz="0" w:space="0" w:color="auto"/>
            <w:bottom w:val="none" w:sz="0" w:space="0" w:color="auto"/>
            <w:right w:val="none" w:sz="0" w:space="0" w:color="auto"/>
          </w:divBdr>
        </w:div>
      </w:divsChild>
    </w:div>
    <w:div w:id="877820140">
      <w:bodyDiv w:val="1"/>
      <w:marLeft w:val="0"/>
      <w:marRight w:val="0"/>
      <w:marTop w:val="0"/>
      <w:marBottom w:val="0"/>
      <w:divBdr>
        <w:top w:val="none" w:sz="0" w:space="0" w:color="auto"/>
        <w:left w:val="none" w:sz="0" w:space="0" w:color="auto"/>
        <w:bottom w:val="none" w:sz="0" w:space="0" w:color="auto"/>
        <w:right w:val="none" w:sz="0" w:space="0" w:color="auto"/>
      </w:divBdr>
    </w:div>
    <w:div w:id="884755389">
      <w:bodyDiv w:val="1"/>
      <w:marLeft w:val="0"/>
      <w:marRight w:val="0"/>
      <w:marTop w:val="0"/>
      <w:marBottom w:val="0"/>
      <w:divBdr>
        <w:top w:val="none" w:sz="0" w:space="0" w:color="auto"/>
        <w:left w:val="none" w:sz="0" w:space="0" w:color="auto"/>
        <w:bottom w:val="none" w:sz="0" w:space="0" w:color="auto"/>
        <w:right w:val="none" w:sz="0" w:space="0" w:color="auto"/>
      </w:divBdr>
    </w:div>
    <w:div w:id="885218690">
      <w:bodyDiv w:val="1"/>
      <w:marLeft w:val="0"/>
      <w:marRight w:val="0"/>
      <w:marTop w:val="0"/>
      <w:marBottom w:val="0"/>
      <w:divBdr>
        <w:top w:val="none" w:sz="0" w:space="0" w:color="auto"/>
        <w:left w:val="none" w:sz="0" w:space="0" w:color="auto"/>
        <w:bottom w:val="none" w:sz="0" w:space="0" w:color="auto"/>
        <w:right w:val="none" w:sz="0" w:space="0" w:color="auto"/>
      </w:divBdr>
    </w:div>
    <w:div w:id="932864131">
      <w:bodyDiv w:val="1"/>
      <w:marLeft w:val="0"/>
      <w:marRight w:val="0"/>
      <w:marTop w:val="0"/>
      <w:marBottom w:val="0"/>
      <w:divBdr>
        <w:top w:val="none" w:sz="0" w:space="0" w:color="auto"/>
        <w:left w:val="none" w:sz="0" w:space="0" w:color="auto"/>
        <w:bottom w:val="none" w:sz="0" w:space="0" w:color="auto"/>
        <w:right w:val="none" w:sz="0" w:space="0" w:color="auto"/>
      </w:divBdr>
    </w:div>
    <w:div w:id="987901430">
      <w:bodyDiv w:val="1"/>
      <w:marLeft w:val="0"/>
      <w:marRight w:val="0"/>
      <w:marTop w:val="0"/>
      <w:marBottom w:val="0"/>
      <w:divBdr>
        <w:top w:val="none" w:sz="0" w:space="0" w:color="auto"/>
        <w:left w:val="none" w:sz="0" w:space="0" w:color="auto"/>
        <w:bottom w:val="none" w:sz="0" w:space="0" w:color="auto"/>
        <w:right w:val="none" w:sz="0" w:space="0" w:color="auto"/>
      </w:divBdr>
    </w:div>
    <w:div w:id="1028021913">
      <w:bodyDiv w:val="1"/>
      <w:marLeft w:val="0"/>
      <w:marRight w:val="0"/>
      <w:marTop w:val="0"/>
      <w:marBottom w:val="0"/>
      <w:divBdr>
        <w:top w:val="none" w:sz="0" w:space="0" w:color="auto"/>
        <w:left w:val="none" w:sz="0" w:space="0" w:color="auto"/>
        <w:bottom w:val="none" w:sz="0" w:space="0" w:color="auto"/>
        <w:right w:val="none" w:sz="0" w:space="0" w:color="auto"/>
      </w:divBdr>
    </w:div>
    <w:div w:id="1057239619">
      <w:bodyDiv w:val="1"/>
      <w:marLeft w:val="0"/>
      <w:marRight w:val="0"/>
      <w:marTop w:val="0"/>
      <w:marBottom w:val="0"/>
      <w:divBdr>
        <w:top w:val="none" w:sz="0" w:space="0" w:color="auto"/>
        <w:left w:val="none" w:sz="0" w:space="0" w:color="auto"/>
        <w:bottom w:val="none" w:sz="0" w:space="0" w:color="auto"/>
        <w:right w:val="none" w:sz="0" w:space="0" w:color="auto"/>
      </w:divBdr>
    </w:div>
    <w:div w:id="1057246062">
      <w:bodyDiv w:val="1"/>
      <w:marLeft w:val="0"/>
      <w:marRight w:val="0"/>
      <w:marTop w:val="0"/>
      <w:marBottom w:val="0"/>
      <w:divBdr>
        <w:top w:val="none" w:sz="0" w:space="0" w:color="auto"/>
        <w:left w:val="none" w:sz="0" w:space="0" w:color="auto"/>
        <w:bottom w:val="none" w:sz="0" w:space="0" w:color="auto"/>
        <w:right w:val="none" w:sz="0" w:space="0" w:color="auto"/>
      </w:divBdr>
    </w:div>
    <w:div w:id="1152257327">
      <w:bodyDiv w:val="1"/>
      <w:marLeft w:val="0"/>
      <w:marRight w:val="0"/>
      <w:marTop w:val="0"/>
      <w:marBottom w:val="0"/>
      <w:divBdr>
        <w:top w:val="none" w:sz="0" w:space="0" w:color="auto"/>
        <w:left w:val="none" w:sz="0" w:space="0" w:color="auto"/>
        <w:bottom w:val="none" w:sz="0" w:space="0" w:color="auto"/>
        <w:right w:val="none" w:sz="0" w:space="0" w:color="auto"/>
      </w:divBdr>
    </w:div>
    <w:div w:id="1203978514">
      <w:bodyDiv w:val="1"/>
      <w:marLeft w:val="0"/>
      <w:marRight w:val="0"/>
      <w:marTop w:val="0"/>
      <w:marBottom w:val="0"/>
      <w:divBdr>
        <w:top w:val="none" w:sz="0" w:space="0" w:color="auto"/>
        <w:left w:val="none" w:sz="0" w:space="0" w:color="auto"/>
        <w:bottom w:val="none" w:sz="0" w:space="0" w:color="auto"/>
        <w:right w:val="none" w:sz="0" w:space="0" w:color="auto"/>
      </w:divBdr>
    </w:div>
    <w:div w:id="1241713228">
      <w:bodyDiv w:val="1"/>
      <w:marLeft w:val="0"/>
      <w:marRight w:val="0"/>
      <w:marTop w:val="0"/>
      <w:marBottom w:val="0"/>
      <w:divBdr>
        <w:top w:val="none" w:sz="0" w:space="0" w:color="auto"/>
        <w:left w:val="none" w:sz="0" w:space="0" w:color="auto"/>
        <w:bottom w:val="none" w:sz="0" w:space="0" w:color="auto"/>
        <w:right w:val="none" w:sz="0" w:space="0" w:color="auto"/>
      </w:divBdr>
    </w:div>
    <w:div w:id="1276257266">
      <w:bodyDiv w:val="1"/>
      <w:marLeft w:val="0"/>
      <w:marRight w:val="0"/>
      <w:marTop w:val="0"/>
      <w:marBottom w:val="0"/>
      <w:divBdr>
        <w:top w:val="none" w:sz="0" w:space="0" w:color="auto"/>
        <w:left w:val="none" w:sz="0" w:space="0" w:color="auto"/>
        <w:bottom w:val="none" w:sz="0" w:space="0" w:color="auto"/>
        <w:right w:val="none" w:sz="0" w:space="0" w:color="auto"/>
      </w:divBdr>
    </w:div>
    <w:div w:id="1323774572">
      <w:bodyDiv w:val="1"/>
      <w:marLeft w:val="0"/>
      <w:marRight w:val="0"/>
      <w:marTop w:val="0"/>
      <w:marBottom w:val="0"/>
      <w:divBdr>
        <w:top w:val="none" w:sz="0" w:space="0" w:color="auto"/>
        <w:left w:val="none" w:sz="0" w:space="0" w:color="auto"/>
        <w:bottom w:val="none" w:sz="0" w:space="0" w:color="auto"/>
        <w:right w:val="none" w:sz="0" w:space="0" w:color="auto"/>
      </w:divBdr>
    </w:div>
    <w:div w:id="1333220657">
      <w:bodyDiv w:val="1"/>
      <w:marLeft w:val="0"/>
      <w:marRight w:val="0"/>
      <w:marTop w:val="0"/>
      <w:marBottom w:val="0"/>
      <w:divBdr>
        <w:top w:val="none" w:sz="0" w:space="0" w:color="auto"/>
        <w:left w:val="none" w:sz="0" w:space="0" w:color="auto"/>
        <w:bottom w:val="none" w:sz="0" w:space="0" w:color="auto"/>
        <w:right w:val="none" w:sz="0" w:space="0" w:color="auto"/>
      </w:divBdr>
      <w:divsChild>
        <w:div w:id="1326126813">
          <w:marLeft w:val="1440"/>
          <w:marRight w:val="0"/>
          <w:marTop w:val="106"/>
          <w:marBottom w:val="0"/>
          <w:divBdr>
            <w:top w:val="none" w:sz="0" w:space="0" w:color="auto"/>
            <w:left w:val="none" w:sz="0" w:space="0" w:color="auto"/>
            <w:bottom w:val="none" w:sz="0" w:space="0" w:color="auto"/>
            <w:right w:val="none" w:sz="0" w:space="0" w:color="auto"/>
          </w:divBdr>
        </w:div>
        <w:div w:id="645549114">
          <w:marLeft w:val="2160"/>
          <w:marRight w:val="0"/>
          <w:marTop w:val="106"/>
          <w:marBottom w:val="0"/>
          <w:divBdr>
            <w:top w:val="none" w:sz="0" w:space="0" w:color="auto"/>
            <w:left w:val="none" w:sz="0" w:space="0" w:color="auto"/>
            <w:bottom w:val="none" w:sz="0" w:space="0" w:color="auto"/>
            <w:right w:val="none" w:sz="0" w:space="0" w:color="auto"/>
          </w:divBdr>
        </w:div>
        <w:div w:id="1779252521">
          <w:marLeft w:val="1440"/>
          <w:marRight w:val="0"/>
          <w:marTop w:val="106"/>
          <w:marBottom w:val="0"/>
          <w:divBdr>
            <w:top w:val="none" w:sz="0" w:space="0" w:color="auto"/>
            <w:left w:val="none" w:sz="0" w:space="0" w:color="auto"/>
            <w:bottom w:val="none" w:sz="0" w:space="0" w:color="auto"/>
            <w:right w:val="none" w:sz="0" w:space="0" w:color="auto"/>
          </w:divBdr>
        </w:div>
        <w:div w:id="1715077445">
          <w:marLeft w:val="2160"/>
          <w:marRight w:val="0"/>
          <w:marTop w:val="106"/>
          <w:marBottom w:val="0"/>
          <w:divBdr>
            <w:top w:val="none" w:sz="0" w:space="0" w:color="auto"/>
            <w:left w:val="none" w:sz="0" w:space="0" w:color="auto"/>
            <w:bottom w:val="none" w:sz="0" w:space="0" w:color="auto"/>
            <w:right w:val="none" w:sz="0" w:space="0" w:color="auto"/>
          </w:divBdr>
        </w:div>
        <w:div w:id="1259292997">
          <w:marLeft w:val="1440"/>
          <w:marRight w:val="0"/>
          <w:marTop w:val="106"/>
          <w:marBottom w:val="0"/>
          <w:divBdr>
            <w:top w:val="none" w:sz="0" w:space="0" w:color="auto"/>
            <w:left w:val="none" w:sz="0" w:space="0" w:color="auto"/>
            <w:bottom w:val="none" w:sz="0" w:space="0" w:color="auto"/>
            <w:right w:val="none" w:sz="0" w:space="0" w:color="auto"/>
          </w:divBdr>
        </w:div>
        <w:div w:id="26562712">
          <w:marLeft w:val="2160"/>
          <w:marRight w:val="0"/>
          <w:marTop w:val="106"/>
          <w:marBottom w:val="0"/>
          <w:divBdr>
            <w:top w:val="none" w:sz="0" w:space="0" w:color="auto"/>
            <w:left w:val="none" w:sz="0" w:space="0" w:color="auto"/>
            <w:bottom w:val="none" w:sz="0" w:space="0" w:color="auto"/>
            <w:right w:val="none" w:sz="0" w:space="0" w:color="auto"/>
          </w:divBdr>
        </w:div>
        <w:div w:id="154342935">
          <w:marLeft w:val="2160"/>
          <w:marRight w:val="0"/>
          <w:marTop w:val="106"/>
          <w:marBottom w:val="0"/>
          <w:divBdr>
            <w:top w:val="none" w:sz="0" w:space="0" w:color="auto"/>
            <w:left w:val="none" w:sz="0" w:space="0" w:color="auto"/>
            <w:bottom w:val="none" w:sz="0" w:space="0" w:color="auto"/>
            <w:right w:val="none" w:sz="0" w:space="0" w:color="auto"/>
          </w:divBdr>
        </w:div>
        <w:div w:id="289361791">
          <w:marLeft w:val="2160"/>
          <w:marRight w:val="0"/>
          <w:marTop w:val="106"/>
          <w:marBottom w:val="0"/>
          <w:divBdr>
            <w:top w:val="none" w:sz="0" w:space="0" w:color="auto"/>
            <w:left w:val="none" w:sz="0" w:space="0" w:color="auto"/>
            <w:bottom w:val="none" w:sz="0" w:space="0" w:color="auto"/>
            <w:right w:val="none" w:sz="0" w:space="0" w:color="auto"/>
          </w:divBdr>
        </w:div>
        <w:div w:id="1597131421">
          <w:marLeft w:val="2160"/>
          <w:marRight w:val="0"/>
          <w:marTop w:val="106"/>
          <w:marBottom w:val="0"/>
          <w:divBdr>
            <w:top w:val="none" w:sz="0" w:space="0" w:color="auto"/>
            <w:left w:val="none" w:sz="0" w:space="0" w:color="auto"/>
            <w:bottom w:val="none" w:sz="0" w:space="0" w:color="auto"/>
            <w:right w:val="none" w:sz="0" w:space="0" w:color="auto"/>
          </w:divBdr>
        </w:div>
        <w:div w:id="152333903">
          <w:marLeft w:val="1440"/>
          <w:marRight w:val="0"/>
          <w:marTop w:val="106"/>
          <w:marBottom w:val="0"/>
          <w:divBdr>
            <w:top w:val="none" w:sz="0" w:space="0" w:color="auto"/>
            <w:left w:val="none" w:sz="0" w:space="0" w:color="auto"/>
            <w:bottom w:val="none" w:sz="0" w:space="0" w:color="auto"/>
            <w:right w:val="none" w:sz="0" w:space="0" w:color="auto"/>
          </w:divBdr>
        </w:div>
        <w:div w:id="2137212429">
          <w:marLeft w:val="2160"/>
          <w:marRight w:val="0"/>
          <w:marTop w:val="106"/>
          <w:marBottom w:val="0"/>
          <w:divBdr>
            <w:top w:val="none" w:sz="0" w:space="0" w:color="auto"/>
            <w:left w:val="none" w:sz="0" w:space="0" w:color="auto"/>
            <w:bottom w:val="none" w:sz="0" w:space="0" w:color="auto"/>
            <w:right w:val="none" w:sz="0" w:space="0" w:color="auto"/>
          </w:divBdr>
        </w:div>
        <w:div w:id="1828327727">
          <w:marLeft w:val="2160"/>
          <w:marRight w:val="0"/>
          <w:marTop w:val="106"/>
          <w:marBottom w:val="0"/>
          <w:divBdr>
            <w:top w:val="none" w:sz="0" w:space="0" w:color="auto"/>
            <w:left w:val="none" w:sz="0" w:space="0" w:color="auto"/>
            <w:bottom w:val="none" w:sz="0" w:space="0" w:color="auto"/>
            <w:right w:val="none" w:sz="0" w:space="0" w:color="auto"/>
          </w:divBdr>
        </w:div>
      </w:divsChild>
    </w:div>
    <w:div w:id="1357732671">
      <w:bodyDiv w:val="1"/>
      <w:marLeft w:val="0"/>
      <w:marRight w:val="0"/>
      <w:marTop w:val="0"/>
      <w:marBottom w:val="0"/>
      <w:divBdr>
        <w:top w:val="none" w:sz="0" w:space="0" w:color="auto"/>
        <w:left w:val="none" w:sz="0" w:space="0" w:color="auto"/>
        <w:bottom w:val="none" w:sz="0" w:space="0" w:color="auto"/>
        <w:right w:val="none" w:sz="0" w:space="0" w:color="auto"/>
      </w:divBdr>
      <w:divsChild>
        <w:div w:id="734201280">
          <w:marLeft w:val="0"/>
          <w:marRight w:val="0"/>
          <w:marTop w:val="0"/>
          <w:marBottom w:val="0"/>
          <w:divBdr>
            <w:top w:val="none" w:sz="0" w:space="0" w:color="auto"/>
            <w:left w:val="none" w:sz="0" w:space="0" w:color="auto"/>
            <w:bottom w:val="none" w:sz="0" w:space="0" w:color="auto"/>
            <w:right w:val="none" w:sz="0" w:space="0" w:color="auto"/>
          </w:divBdr>
        </w:div>
        <w:div w:id="686904569">
          <w:marLeft w:val="0"/>
          <w:marRight w:val="0"/>
          <w:marTop w:val="0"/>
          <w:marBottom w:val="0"/>
          <w:divBdr>
            <w:top w:val="none" w:sz="0" w:space="0" w:color="auto"/>
            <w:left w:val="none" w:sz="0" w:space="0" w:color="auto"/>
            <w:bottom w:val="none" w:sz="0" w:space="0" w:color="auto"/>
            <w:right w:val="none" w:sz="0" w:space="0" w:color="auto"/>
          </w:divBdr>
        </w:div>
        <w:div w:id="1873179005">
          <w:marLeft w:val="0"/>
          <w:marRight w:val="0"/>
          <w:marTop w:val="0"/>
          <w:marBottom w:val="0"/>
          <w:divBdr>
            <w:top w:val="none" w:sz="0" w:space="0" w:color="auto"/>
            <w:left w:val="none" w:sz="0" w:space="0" w:color="auto"/>
            <w:bottom w:val="none" w:sz="0" w:space="0" w:color="auto"/>
            <w:right w:val="none" w:sz="0" w:space="0" w:color="auto"/>
          </w:divBdr>
        </w:div>
        <w:div w:id="1923682342">
          <w:marLeft w:val="0"/>
          <w:marRight w:val="0"/>
          <w:marTop w:val="0"/>
          <w:marBottom w:val="0"/>
          <w:divBdr>
            <w:top w:val="none" w:sz="0" w:space="0" w:color="auto"/>
            <w:left w:val="none" w:sz="0" w:space="0" w:color="auto"/>
            <w:bottom w:val="none" w:sz="0" w:space="0" w:color="auto"/>
            <w:right w:val="none" w:sz="0" w:space="0" w:color="auto"/>
          </w:divBdr>
        </w:div>
        <w:div w:id="168297417">
          <w:marLeft w:val="0"/>
          <w:marRight w:val="0"/>
          <w:marTop w:val="0"/>
          <w:marBottom w:val="0"/>
          <w:divBdr>
            <w:top w:val="none" w:sz="0" w:space="0" w:color="auto"/>
            <w:left w:val="none" w:sz="0" w:space="0" w:color="auto"/>
            <w:bottom w:val="none" w:sz="0" w:space="0" w:color="auto"/>
            <w:right w:val="none" w:sz="0" w:space="0" w:color="auto"/>
          </w:divBdr>
        </w:div>
        <w:div w:id="1065493622">
          <w:marLeft w:val="0"/>
          <w:marRight w:val="0"/>
          <w:marTop w:val="0"/>
          <w:marBottom w:val="0"/>
          <w:divBdr>
            <w:top w:val="none" w:sz="0" w:space="0" w:color="auto"/>
            <w:left w:val="none" w:sz="0" w:space="0" w:color="auto"/>
            <w:bottom w:val="none" w:sz="0" w:space="0" w:color="auto"/>
            <w:right w:val="none" w:sz="0" w:space="0" w:color="auto"/>
          </w:divBdr>
        </w:div>
        <w:div w:id="1411536405">
          <w:marLeft w:val="0"/>
          <w:marRight w:val="0"/>
          <w:marTop w:val="0"/>
          <w:marBottom w:val="0"/>
          <w:divBdr>
            <w:top w:val="none" w:sz="0" w:space="0" w:color="auto"/>
            <w:left w:val="none" w:sz="0" w:space="0" w:color="auto"/>
            <w:bottom w:val="none" w:sz="0" w:space="0" w:color="auto"/>
            <w:right w:val="none" w:sz="0" w:space="0" w:color="auto"/>
          </w:divBdr>
        </w:div>
        <w:div w:id="364452608">
          <w:marLeft w:val="0"/>
          <w:marRight w:val="0"/>
          <w:marTop w:val="0"/>
          <w:marBottom w:val="0"/>
          <w:divBdr>
            <w:top w:val="none" w:sz="0" w:space="0" w:color="auto"/>
            <w:left w:val="none" w:sz="0" w:space="0" w:color="auto"/>
            <w:bottom w:val="none" w:sz="0" w:space="0" w:color="auto"/>
            <w:right w:val="none" w:sz="0" w:space="0" w:color="auto"/>
          </w:divBdr>
        </w:div>
        <w:div w:id="1630166929">
          <w:marLeft w:val="0"/>
          <w:marRight w:val="0"/>
          <w:marTop w:val="0"/>
          <w:marBottom w:val="0"/>
          <w:divBdr>
            <w:top w:val="none" w:sz="0" w:space="0" w:color="auto"/>
            <w:left w:val="none" w:sz="0" w:space="0" w:color="auto"/>
            <w:bottom w:val="none" w:sz="0" w:space="0" w:color="auto"/>
            <w:right w:val="none" w:sz="0" w:space="0" w:color="auto"/>
          </w:divBdr>
        </w:div>
        <w:div w:id="1354182722">
          <w:marLeft w:val="0"/>
          <w:marRight w:val="0"/>
          <w:marTop w:val="0"/>
          <w:marBottom w:val="0"/>
          <w:divBdr>
            <w:top w:val="none" w:sz="0" w:space="0" w:color="auto"/>
            <w:left w:val="none" w:sz="0" w:space="0" w:color="auto"/>
            <w:bottom w:val="none" w:sz="0" w:space="0" w:color="auto"/>
            <w:right w:val="none" w:sz="0" w:space="0" w:color="auto"/>
          </w:divBdr>
        </w:div>
        <w:div w:id="1551727827">
          <w:marLeft w:val="0"/>
          <w:marRight w:val="0"/>
          <w:marTop w:val="0"/>
          <w:marBottom w:val="0"/>
          <w:divBdr>
            <w:top w:val="none" w:sz="0" w:space="0" w:color="auto"/>
            <w:left w:val="none" w:sz="0" w:space="0" w:color="auto"/>
            <w:bottom w:val="none" w:sz="0" w:space="0" w:color="auto"/>
            <w:right w:val="none" w:sz="0" w:space="0" w:color="auto"/>
          </w:divBdr>
        </w:div>
        <w:div w:id="1369378768">
          <w:marLeft w:val="0"/>
          <w:marRight w:val="0"/>
          <w:marTop w:val="0"/>
          <w:marBottom w:val="0"/>
          <w:divBdr>
            <w:top w:val="none" w:sz="0" w:space="0" w:color="auto"/>
            <w:left w:val="none" w:sz="0" w:space="0" w:color="auto"/>
            <w:bottom w:val="none" w:sz="0" w:space="0" w:color="auto"/>
            <w:right w:val="none" w:sz="0" w:space="0" w:color="auto"/>
          </w:divBdr>
        </w:div>
        <w:div w:id="813371330">
          <w:marLeft w:val="0"/>
          <w:marRight w:val="0"/>
          <w:marTop w:val="0"/>
          <w:marBottom w:val="0"/>
          <w:divBdr>
            <w:top w:val="none" w:sz="0" w:space="0" w:color="auto"/>
            <w:left w:val="none" w:sz="0" w:space="0" w:color="auto"/>
            <w:bottom w:val="none" w:sz="0" w:space="0" w:color="auto"/>
            <w:right w:val="none" w:sz="0" w:space="0" w:color="auto"/>
          </w:divBdr>
        </w:div>
        <w:div w:id="303780216">
          <w:marLeft w:val="0"/>
          <w:marRight w:val="0"/>
          <w:marTop w:val="0"/>
          <w:marBottom w:val="0"/>
          <w:divBdr>
            <w:top w:val="none" w:sz="0" w:space="0" w:color="auto"/>
            <w:left w:val="none" w:sz="0" w:space="0" w:color="auto"/>
            <w:bottom w:val="none" w:sz="0" w:space="0" w:color="auto"/>
            <w:right w:val="none" w:sz="0" w:space="0" w:color="auto"/>
          </w:divBdr>
        </w:div>
        <w:div w:id="2141265704">
          <w:marLeft w:val="0"/>
          <w:marRight w:val="0"/>
          <w:marTop w:val="0"/>
          <w:marBottom w:val="0"/>
          <w:divBdr>
            <w:top w:val="none" w:sz="0" w:space="0" w:color="auto"/>
            <w:left w:val="none" w:sz="0" w:space="0" w:color="auto"/>
            <w:bottom w:val="none" w:sz="0" w:space="0" w:color="auto"/>
            <w:right w:val="none" w:sz="0" w:space="0" w:color="auto"/>
          </w:divBdr>
        </w:div>
        <w:div w:id="1652248863">
          <w:marLeft w:val="0"/>
          <w:marRight w:val="0"/>
          <w:marTop w:val="0"/>
          <w:marBottom w:val="0"/>
          <w:divBdr>
            <w:top w:val="none" w:sz="0" w:space="0" w:color="auto"/>
            <w:left w:val="none" w:sz="0" w:space="0" w:color="auto"/>
            <w:bottom w:val="none" w:sz="0" w:space="0" w:color="auto"/>
            <w:right w:val="none" w:sz="0" w:space="0" w:color="auto"/>
          </w:divBdr>
        </w:div>
        <w:div w:id="803961291">
          <w:marLeft w:val="0"/>
          <w:marRight w:val="0"/>
          <w:marTop w:val="0"/>
          <w:marBottom w:val="0"/>
          <w:divBdr>
            <w:top w:val="none" w:sz="0" w:space="0" w:color="auto"/>
            <w:left w:val="none" w:sz="0" w:space="0" w:color="auto"/>
            <w:bottom w:val="none" w:sz="0" w:space="0" w:color="auto"/>
            <w:right w:val="none" w:sz="0" w:space="0" w:color="auto"/>
          </w:divBdr>
        </w:div>
        <w:div w:id="2049529066">
          <w:marLeft w:val="0"/>
          <w:marRight w:val="0"/>
          <w:marTop w:val="0"/>
          <w:marBottom w:val="0"/>
          <w:divBdr>
            <w:top w:val="none" w:sz="0" w:space="0" w:color="auto"/>
            <w:left w:val="none" w:sz="0" w:space="0" w:color="auto"/>
            <w:bottom w:val="none" w:sz="0" w:space="0" w:color="auto"/>
            <w:right w:val="none" w:sz="0" w:space="0" w:color="auto"/>
          </w:divBdr>
        </w:div>
        <w:div w:id="833451163">
          <w:marLeft w:val="0"/>
          <w:marRight w:val="0"/>
          <w:marTop w:val="0"/>
          <w:marBottom w:val="0"/>
          <w:divBdr>
            <w:top w:val="none" w:sz="0" w:space="0" w:color="auto"/>
            <w:left w:val="none" w:sz="0" w:space="0" w:color="auto"/>
            <w:bottom w:val="none" w:sz="0" w:space="0" w:color="auto"/>
            <w:right w:val="none" w:sz="0" w:space="0" w:color="auto"/>
          </w:divBdr>
        </w:div>
        <w:div w:id="451174688">
          <w:marLeft w:val="0"/>
          <w:marRight w:val="0"/>
          <w:marTop w:val="0"/>
          <w:marBottom w:val="0"/>
          <w:divBdr>
            <w:top w:val="none" w:sz="0" w:space="0" w:color="auto"/>
            <w:left w:val="none" w:sz="0" w:space="0" w:color="auto"/>
            <w:bottom w:val="none" w:sz="0" w:space="0" w:color="auto"/>
            <w:right w:val="none" w:sz="0" w:space="0" w:color="auto"/>
          </w:divBdr>
        </w:div>
        <w:div w:id="478616326">
          <w:marLeft w:val="0"/>
          <w:marRight w:val="0"/>
          <w:marTop w:val="0"/>
          <w:marBottom w:val="0"/>
          <w:divBdr>
            <w:top w:val="none" w:sz="0" w:space="0" w:color="auto"/>
            <w:left w:val="none" w:sz="0" w:space="0" w:color="auto"/>
            <w:bottom w:val="none" w:sz="0" w:space="0" w:color="auto"/>
            <w:right w:val="none" w:sz="0" w:space="0" w:color="auto"/>
          </w:divBdr>
        </w:div>
        <w:div w:id="1466776345">
          <w:marLeft w:val="0"/>
          <w:marRight w:val="0"/>
          <w:marTop w:val="0"/>
          <w:marBottom w:val="0"/>
          <w:divBdr>
            <w:top w:val="none" w:sz="0" w:space="0" w:color="auto"/>
            <w:left w:val="none" w:sz="0" w:space="0" w:color="auto"/>
            <w:bottom w:val="none" w:sz="0" w:space="0" w:color="auto"/>
            <w:right w:val="none" w:sz="0" w:space="0" w:color="auto"/>
          </w:divBdr>
        </w:div>
        <w:div w:id="1271814305">
          <w:marLeft w:val="0"/>
          <w:marRight w:val="0"/>
          <w:marTop w:val="0"/>
          <w:marBottom w:val="0"/>
          <w:divBdr>
            <w:top w:val="none" w:sz="0" w:space="0" w:color="auto"/>
            <w:left w:val="none" w:sz="0" w:space="0" w:color="auto"/>
            <w:bottom w:val="none" w:sz="0" w:space="0" w:color="auto"/>
            <w:right w:val="none" w:sz="0" w:space="0" w:color="auto"/>
          </w:divBdr>
        </w:div>
        <w:div w:id="1012024618">
          <w:marLeft w:val="0"/>
          <w:marRight w:val="0"/>
          <w:marTop w:val="0"/>
          <w:marBottom w:val="0"/>
          <w:divBdr>
            <w:top w:val="none" w:sz="0" w:space="0" w:color="auto"/>
            <w:left w:val="none" w:sz="0" w:space="0" w:color="auto"/>
            <w:bottom w:val="none" w:sz="0" w:space="0" w:color="auto"/>
            <w:right w:val="none" w:sz="0" w:space="0" w:color="auto"/>
          </w:divBdr>
        </w:div>
        <w:div w:id="2024746427">
          <w:marLeft w:val="0"/>
          <w:marRight w:val="0"/>
          <w:marTop w:val="0"/>
          <w:marBottom w:val="0"/>
          <w:divBdr>
            <w:top w:val="none" w:sz="0" w:space="0" w:color="auto"/>
            <w:left w:val="none" w:sz="0" w:space="0" w:color="auto"/>
            <w:bottom w:val="none" w:sz="0" w:space="0" w:color="auto"/>
            <w:right w:val="none" w:sz="0" w:space="0" w:color="auto"/>
          </w:divBdr>
        </w:div>
        <w:div w:id="65342710">
          <w:marLeft w:val="0"/>
          <w:marRight w:val="0"/>
          <w:marTop w:val="0"/>
          <w:marBottom w:val="0"/>
          <w:divBdr>
            <w:top w:val="none" w:sz="0" w:space="0" w:color="auto"/>
            <w:left w:val="none" w:sz="0" w:space="0" w:color="auto"/>
            <w:bottom w:val="none" w:sz="0" w:space="0" w:color="auto"/>
            <w:right w:val="none" w:sz="0" w:space="0" w:color="auto"/>
          </w:divBdr>
        </w:div>
        <w:div w:id="1464813929">
          <w:marLeft w:val="0"/>
          <w:marRight w:val="0"/>
          <w:marTop w:val="0"/>
          <w:marBottom w:val="0"/>
          <w:divBdr>
            <w:top w:val="none" w:sz="0" w:space="0" w:color="auto"/>
            <w:left w:val="none" w:sz="0" w:space="0" w:color="auto"/>
            <w:bottom w:val="none" w:sz="0" w:space="0" w:color="auto"/>
            <w:right w:val="none" w:sz="0" w:space="0" w:color="auto"/>
          </w:divBdr>
        </w:div>
        <w:div w:id="1641423728">
          <w:marLeft w:val="0"/>
          <w:marRight w:val="0"/>
          <w:marTop w:val="0"/>
          <w:marBottom w:val="0"/>
          <w:divBdr>
            <w:top w:val="none" w:sz="0" w:space="0" w:color="auto"/>
            <w:left w:val="none" w:sz="0" w:space="0" w:color="auto"/>
            <w:bottom w:val="none" w:sz="0" w:space="0" w:color="auto"/>
            <w:right w:val="none" w:sz="0" w:space="0" w:color="auto"/>
          </w:divBdr>
        </w:div>
        <w:div w:id="404886860">
          <w:marLeft w:val="0"/>
          <w:marRight w:val="0"/>
          <w:marTop w:val="0"/>
          <w:marBottom w:val="0"/>
          <w:divBdr>
            <w:top w:val="none" w:sz="0" w:space="0" w:color="auto"/>
            <w:left w:val="none" w:sz="0" w:space="0" w:color="auto"/>
            <w:bottom w:val="none" w:sz="0" w:space="0" w:color="auto"/>
            <w:right w:val="none" w:sz="0" w:space="0" w:color="auto"/>
          </w:divBdr>
        </w:div>
        <w:div w:id="509836594">
          <w:marLeft w:val="0"/>
          <w:marRight w:val="0"/>
          <w:marTop w:val="0"/>
          <w:marBottom w:val="0"/>
          <w:divBdr>
            <w:top w:val="none" w:sz="0" w:space="0" w:color="auto"/>
            <w:left w:val="none" w:sz="0" w:space="0" w:color="auto"/>
            <w:bottom w:val="none" w:sz="0" w:space="0" w:color="auto"/>
            <w:right w:val="none" w:sz="0" w:space="0" w:color="auto"/>
          </w:divBdr>
        </w:div>
        <w:div w:id="242837611">
          <w:marLeft w:val="0"/>
          <w:marRight w:val="0"/>
          <w:marTop w:val="0"/>
          <w:marBottom w:val="0"/>
          <w:divBdr>
            <w:top w:val="none" w:sz="0" w:space="0" w:color="auto"/>
            <w:left w:val="none" w:sz="0" w:space="0" w:color="auto"/>
            <w:bottom w:val="none" w:sz="0" w:space="0" w:color="auto"/>
            <w:right w:val="none" w:sz="0" w:space="0" w:color="auto"/>
          </w:divBdr>
        </w:div>
        <w:div w:id="1795519071">
          <w:marLeft w:val="0"/>
          <w:marRight w:val="0"/>
          <w:marTop w:val="0"/>
          <w:marBottom w:val="0"/>
          <w:divBdr>
            <w:top w:val="none" w:sz="0" w:space="0" w:color="auto"/>
            <w:left w:val="none" w:sz="0" w:space="0" w:color="auto"/>
            <w:bottom w:val="none" w:sz="0" w:space="0" w:color="auto"/>
            <w:right w:val="none" w:sz="0" w:space="0" w:color="auto"/>
          </w:divBdr>
        </w:div>
      </w:divsChild>
    </w:div>
    <w:div w:id="1379283620">
      <w:bodyDiv w:val="1"/>
      <w:marLeft w:val="0"/>
      <w:marRight w:val="0"/>
      <w:marTop w:val="0"/>
      <w:marBottom w:val="0"/>
      <w:divBdr>
        <w:top w:val="none" w:sz="0" w:space="0" w:color="auto"/>
        <w:left w:val="none" w:sz="0" w:space="0" w:color="auto"/>
        <w:bottom w:val="none" w:sz="0" w:space="0" w:color="auto"/>
        <w:right w:val="none" w:sz="0" w:space="0" w:color="auto"/>
      </w:divBdr>
      <w:divsChild>
        <w:div w:id="352650544">
          <w:marLeft w:val="1440"/>
          <w:marRight w:val="0"/>
          <w:marTop w:val="106"/>
          <w:marBottom w:val="0"/>
          <w:divBdr>
            <w:top w:val="none" w:sz="0" w:space="0" w:color="auto"/>
            <w:left w:val="none" w:sz="0" w:space="0" w:color="auto"/>
            <w:bottom w:val="none" w:sz="0" w:space="0" w:color="auto"/>
            <w:right w:val="none" w:sz="0" w:space="0" w:color="auto"/>
          </w:divBdr>
        </w:div>
        <w:div w:id="217281736">
          <w:marLeft w:val="2160"/>
          <w:marRight w:val="0"/>
          <w:marTop w:val="106"/>
          <w:marBottom w:val="0"/>
          <w:divBdr>
            <w:top w:val="none" w:sz="0" w:space="0" w:color="auto"/>
            <w:left w:val="none" w:sz="0" w:space="0" w:color="auto"/>
            <w:bottom w:val="none" w:sz="0" w:space="0" w:color="auto"/>
            <w:right w:val="none" w:sz="0" w:space="0" w:color="auto"/>
          </w:divBdr>
        </w:div>
        <w:div w:id="1000084770">
          <w:marLeft w:val="1440"/>
          <w:marRight w:val="0"/>
          <w:marTop w:val="106"/>
          <w:marBottom w:val="0"/>
          <w:divBdr>
            <w:top w:val="none" w:sz="0" w:space="0" w:color="auto"/>
            <w:left w:val="none" w:sz="0" w:space="0" w:color="auto"/>
            <w:bottom w:val="none" w:sz="0" w:space="0" w:color="auto"/>
            <w:right w:val="none" w:sz="0" w:space="0" w:color="auto"/>
          </w:divBdr>
        </w:div>
        <w:div w:id="1213806355">
          <w:marLeft w:val="2160"/>
          <w:marRight w:val="0"/>
          <w:marTop w:val="106"/>
          <w:marBottom w:val="0"/>
          <w:divBdr>
            <w:top w:val="none" w:sz="0" w:space="0" w:color="auto"/>
            <w:left w:val="none" w:sz="0" w:space="0" w:color="auto"/>
            <w:bottom w:val="none" w:sz="0" w:space="0" w:color="auto"/>
            <w:right w:val="none" w:sz="0" w:space="0" w:color="auto"/>
          </w:divBdr>
        </w:div>
        <w:div w:id="1908764329">
          <w:marLeft w:val="1440"/>
          <w:marRight w:val="0"/>
          <w:marTop w:val="106"/>
          <w:marBottom w:val="0"/>
          <w:divBdr>
            <w:top w:val="none" w:sz="0" w:space="0" w:color="auto"/>
            <w:left w:val="none" w:sz="0" w:space="0" w:color="auto"/>
            <w:bottom w:val="none" w:sz="0" w:space="0" w:color="auto"/>
            <w:right w:val="none" w:sz="0" w:space="0" w:color="auto"/>
          </w:divBdr>
        </w:div>
        <w:div w:id="1922524748">
          <w:marLeft w:val="2160"/>
          <w:marRight w:val="0"/>
          <w:marTop w:val="106"/>
          <w:marBottom w:val="0"/>
          <w:divBdr>
            <w:top w:val="none" w:sz="0" w:space="0" w:color="auto"/>
            <w:left w:val="none" w:sz="0" w:space="0" w:color="auto"/>
            <w:bottom w:val="none" w:sz="0" w:space="0" w:color="auto"/>
            <w:right w:val="none" w:sz="0" w:space="0" w:color="auto"/>
          </w:divBdr>
        </w:div>
        <w:div w:id="622419113">
          <w:marLeft w:val="2160"/>
          <w:marRight w:val="0"/>
          <w:marTop w:val="106"/>
          <w:marBottom w:val="0"/>
          <w:divBdr>
            <w:top w:val="none" w:sz="0" w:space="0" w:color="auto"/>
            <w:left w:val="none" w:sz="0" w:space="0" w:color="auto"/>
            <w:bottom w:val="none" w:sz="0" w:space="0" w:color="auto"/>
            <w:right w:val="none" w:sz="0" w:space="0" w:color="auto"/>
          </w:divBdr>
        </w:div>
        <w:div w:id="1354958271">
          <w:marLeft w:val="2160"/>
          <w:marRight w:val="0"/>
          <w:marTop w:val="106"/>
          <w:marBottom w:val="0"/>
          <w:divBdr>
            <w:top w:val="none" w:sz="0" w:space="0" w:color="auto"/>
            <w:left w:val="none" w:sz="0" w:space="0" w:color="auto"/>
            <w:bottom w:val="none" w:sz="0" w:space="0" w:color="auto"/>
            <w:right w:val="none" w:sz="0" w:space="0" w:color="auto"/>
          </w:divBdr>
        </w:div>
        <w:div w:id="1909462122">
          <w:marLeft w:val="2160"/>
          <w:marRight w:val="0"/>
          <w:marTop w:val="106"/>
          <w:marBottom w:val="0"/>
          <w:divBdr>
            <w:top w:val="none" w:sz="0" w:space="0" w:color="auto"/>
            <w:left w:val="none" w:sz="0" w:space="0" w:color="auto"/>
            <w:bottom w:val="none" w:sz="0" w:space="0" w:color="auto"/>
            <w:right w:val="none" w:sz="0" w:space="0" w:color="auto"/>
          </w:divBdr>
        </w:div>
        <w:div w:id="763111906">
          <w:marLeft w:val="1440"/>
          <w:marRight w:val="0"/>
          <w:marTop w:val="106"/>
          <w:marBottom w:val="0"/>
          <w:divBdr>
            <w:top w:val="none" w:sz="0" w:space="0" w:color="auto"/>
            <w:left w:val="none" w:sz="0" w:space="0" w:color="auto"/>
            <w:bottom w:val="none" w:sz="0" w:space="0" w:color="auto"/>
            <w:right w:val="none" w:sz="0" w:space="0" w:color="auto"/>
          </w:divBdr>
        </w:div>
        <w:div w:id="1597472509">
          <w:marLeft w:val="2160"/>
          <w:marRight w:val="0"/>
          <w:marTop w:val="106"/>
          <w:marBottom w:val="0"/>
          <w:divBdr>
            <w:top w:val="none" w:sz="0" w:space="0" w:color="auto"/>
            <w:left w:val="none" w:sz="0" w:space="0" w:color="auto"/>
            <w:bottom w:val="none" w:sz="0" w:space="0" w:color="auto"/>
            <w:right w:val="none" w:sz="0" w:space="0" w:color="auto"/>
          </w:divBdr>
        </w:div>
        <w:div w:id="1463116038">
          <w:marLeft w:val="2160"/>
          <w:marRight w:val="0"/>
          <w:marTop w:val="106"/>
          <w:marBottom w:val="0"/>
          <w:divBdr>
            <w:top w:val="none" w:sz="0" w:space="0" w:color="auto"/>
            <w:left w:val="none" w:sz="0" w:space="0" w:color="auto"/>
            <w:bottom w:val="none" w:sz="0" w:space="0" w:color="auto"/>
            <w:right w:val="none" w:sz="0" w:space="0" w:color="auto"/>
          </w:divBdr>
        </w:div>
      </w:divsChild>
    </w:div>
    <w:div w:id="1397434437">
      <w:bodyDiv w:val="1"/>
      <w:marLeft w:val="0"/>
      <w:marRight w:val="0"/>
      <w:marTop w:val="0"/>
      <w:marBottom w:val="0"/>
      <w:divBdr>
        <w:top w:val="none" w:sz="0" w:space="0" w:color="auto"/>
        <w:left w:val="none" w:sz="0" w:space="0" w:color="auto"/>
        <w:bottom w:val="none" w:sz="0" w:space="0" w:color="auto"/>
        <w:right w:val="none" w:sz="0" w:space="0" w:color="auto"/>
      </w:divBdr>
    </w:div>
    <w:div w:id="1464883255">
      <w:bodyDiv w:val="1"/>
      <w:marLeft w:val="0"/>
      <w:marRight w:val="0"/>
      <w:marTop w:val="0"/>
      <w:marBottom w:val="0"/>
      <w:divBdr>
        <w:top w:val="none" w:sz="0" w:space="0" w:color="auto"/>
        <w:left w:val="none" w:sz="0" w:space="0" w:color="auto"/>
        <w:bottom w:val="none" w:sz="0" w:space="0" w:color="auto"/>
        <w:right w:val="none" w:sz="0" w:space="0" w:color="auto"/>
      </w:divBdr>
    </w:div>
    <w:div w:id="1531141120">
      <w:bodyDiv w:val="1"/>
      <w:marLeft w:val="0"/>
      <w:marRight w:val="0"/>
      <w:marTop w:val="0"/>
      <w:marBottom w:val="0"/>
      <w:divBdr>
        <w:top w:val="none" w:sz="0" w:space="0" w:color="auto"/>
        <w:left w:val="none" w:sz="0" w:space="0" w:color="auto"/>
        <w:bottom w:val="none" w:sz="0" w:space="0" w:color="auto"/>
        <w:right w:val="none" w:sz="0" w:space="0" w:color="auto"/>
      </w:divBdr>
    </w:div>
    <w:div w:id="1603293090">
      <w:bodyDiv w:val="1"/>
      <w:marLeft w:val="0"/>
      <w:marRight w:val="0"/>
      <w:marTop w:val="0"/>
      <w:marBottom w:val="0"/>
      <w:divBdr>
        <w:top w:val="none" w:sz="0" w:space="0" w:color="auto"/>
        <w:left w:val="none" w:sz="0" w:space="0" w:color="auto"/>
        <w:bottom w:val="none" w:sz="0" w:space="0" w:color="auto"/>
        <w:right w:val="none" w:sz="0" w:space="0" w:color="auto"/>
      </w:divBdr>
      <w:divsChild>
        <w:div w:id="812983503">
          <w:marLeft w:val="720"/>
          <w:marRight w:val="0"/>
          <w:marTop w:val="230"/>
          <w:marBottom w:val="240"/>
          <w:divBdr>
            <w:top w:val="none" w:sz="0" w:space="0" w:color="auto"/>
            <w:left w:val="none" w:sz="0" w:space="0" w:color="auto"/>
            <w:bottom w:val="none" w:sz="0" w:space="0" w:color="auto"/>
            <w:right w:val="none" w:sz="0" w:space="0" w:color="auto"/>
          </w:divBdr>
        </w:div>
        <w:div w:id="492068343">
          <w:marLeft w:val="720"/>
          <w:marRight w:val="0"/>
          <w:marTop w:val="230"/>
          <w:marBottom w:val="240"/>
          <w:divBdr>
            <w:top w:val="none" w:sz="0" w:space="0" w:color="auto"/>
            <w:left w:val="none" w:sz="0" w:space="0" w:color="auto"/>
            <w:bottom w:val="none" w:sz="0" w:space="0" w:color="auto"/>
            <w:right w:val="none" w:sz="0" w:space="0" w:color="auto"/>
          </w:divBdr>
        </w:div>
      </w:divsChild>
    </w:div>
    <w:div w:id="1620645092">
      <w:bodyDiv w:val="1"/>
      <w:marLeft w:val="0"/>
      <w:marRight w:val="0"/>
      <w:marTop w:val="0"/>
      <w:marBottom w:val="0"/>
      <w:divBdr>
        <w:top w:val="none" w:sz="0" w:space="0" w:color="auto"/>
        <w:left w:val="none" w:sz="0" w:space="0" w:color="auto"/>
        <w:bottom w:val="none" w:sz="0" w:space="0" w:color="auto"/>
        <w:right w:val="none" w:sz="0" w:space="0" w:color="auto"/>
      </w:divBdr>
    </w:div>
    <w:div w:id="1631787035">
      <w:bodyDiv w:val="1"/>
      <w:marLeft w:val="0"/>
      <w:marRight w:val="0"/>
      <w:marTop w:val="0"/>
      <w:marBottom w:val="0"/>
      <w:divBdr>
        <w:top w:val="none" w:sz="0" w:space="0" w:color="auto"/>
        <w:left w:val="none" w:sz="0" w:space="0" w:color="auto"/>
        <w:bottom w:val="none" w:sz="0" w:space="0" w:color="auto"/>
        <w:right w:val="none" w:sz="0" w:space="0" w:color="auto"/>
      </w:divBdr>
    </w:div>
    <w:div w:id="1692993050">
      <w:bodyDiv w:val="1"/>
      <w:marLeft w:val="0"/>
      <w:marRight w:val="0"/>
      <w:marTop w:val="0"/>
      <w:marBottom w:val="0"/>
      <w:divBdr>
        <w:top w:val="none" w:sz="0" w:space="0" w:color="auto"/>
        <w:left w:val="none" w:sz="0" w:space="0" w:color="auto"/>
        <w:bottom w:val="none" w:sz="0" w:space="0" w:color="auto"/>
        <w:right w:val="none" w:sz="0" w:space="0" w:color="auto"/>
      </w:divBdr>
    </w:div>
    <w:div w:id="1713190963">
      <w:bodyDiv w:val="1"/>
      <w:marLeft w:val="0"/>
      <w:marRight w:val="0"/>
      <w:marTop w:val="0"/>
      <w:marBottom w:val="0"/>
      <w:divBdr>
        <w:top w:val="none" w:sz="0" w:space="0" w:color="auto"/>
        <w:left w:val="none" w:sz="0" w:space="0" w:color="auto"/>
        <w:bottom w:val="none" w:sz="0" w:space="0" w:color="auto"/>
        <w:right w:val="none" w:sz="0" w:space="0" w:color="auto"/>
      </w:divBdr>
    </w:div>
    <w:div w:id="1738701736">
      <w:bodyDiv w:val="1"/>
      <w:marLeft w:val="0"/>
      <w:marRight w:val="0"/>
      <w:marTop w:val="0"/>
      <w:marBottom w:val="0"/>
      <w:divBdr>
        <w:top w:val="none" w:sz="0" w:space="0" w:color="auto"/>
        <w:left w:val="none" w:sz="0" w:space="0" w:color="auto"/>
        <w:bottom w:val="none" w:sz="0" w:space="0" w:color="auto"/>
        <w:right w:val="none" w:sz="0" w:space="0" w:color="auto"/>
      </w:divBdr>
      <w:divsChild>
        <w:div w:id="574555526">
          <w:marLeft w:val="0"/>
          <w:marRight w:val="0"/>
          <w:marTop w:val="0"/>
          <w:marBottom w:val="0"/>
          <w:divBdr>
            <w:top w:val="none" w:sz="0" w:space="0" w:color="auto"/>
            <w:left w:val="none" w:sz="0" w:space="0" w:color="auto"/>
            <w:bottom w:val="none" w:sz="0" w:space="0" w:color="auto"/>
            <w:right w:val="none" w:sz="0" w:space="0" w:color="auto"/>
          </w:divBdr>
          <w:divsChild>
            <w:div w:id="4038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2718">
      <w:bodyDiv w:val="1"/>
      <w:marLeft w:val="0"/>
      <w:marRight w:val="0"/>
      <w:marTop w:val="0"/>
      <w:marBottom w:val="0"/>
      <w:divBdr>
        <w:top w:val="none" w:sz="0" w:space="0" w:color="auto"/>
        <w:left w:val="none" w:sz="0" w:space="0" w:color="auto"/>
        <w:bottom w:val="none" w:sz="0" w:space="0" w:color="auto"/>
        <w:right w:val="none" w:sz="0" w:space="0" w:color="auto"/>
      </w:divBdr>
    </w:div>
    <w:div w:id="1824349616">
      <w:bodyDiv w:val="1"/>
      <w:marLeft w:val="0"/>
      <w:marRight w:val="0"/>
      <w:marTop w:val="0"/>
      <w:marBottom w:val="0"/>
      <w:divBdr>
        <w:top w:val="none" w:sz="0" w:space="0" w:color="auto"/>
        <w:left w:val="none" w:sz="0" w:space="0" w:color="auto"/>
        <w:bottom w:val="none" w:sz="0" w:space="0" w:color="auto"/>
        <w:right w:val="none" w:sz="0" w:space="0" w:color="auto"/>
      </w:divBdr>
    </w:div>
    <w:div w:id="1841312754">
      <w:bodyDiv w:val="1"/>
      <w:marLeft w:val="0"/>
      <w:marRight w:val="0"/>
      <w:marTop w:val="0"/>
      <w:marBottom w:val="0"/>
      <w:divBdr>
        <w:top w:val="none" w:sz="0" w:space="0" w:color="auto"/>
        <w:left w:val="none" w:sz="0" w:space="0" w:color="auto"/>
        <w:bottom w:val="none" w:sz="0" w:space="0" w:color="auto"/>
        <w:right w:val="none" w:sz="0" w:space="0" w:color="auto"/>
      </w:divBdr>
    </w:div>
    <w:div w:id="1905753335">
      <w:bodyDiv w:val="1"/>
      <w:marLeft w:val="0"/>
      <w:marRight w:val="0"/>
      <w:marTop w:val="0"/>
      <w:marBottom w:val="0"/>
      <w:divBdr>
        <w:top w:val="none" w:sz="0" w:space="0" w:color="auto"/>
        <w:left w:val="none" w:sz="0" w:space="0" w:color="auto"/>
        <w:bottom w:val="none" w:sz="0" w:space="0" w:color="auto"/>
        <w:right w:val="none" w:sz="0" w:space="0" w:color="auto"/>
      </w:divBdr>
    </w:div>
    <w:div w:id="1948661888">
      <w:bodyDiv w:val="1"/>
      <w:marLeft w:val="0"/>
      <w:marRight w:val="0"/>
      <w:marTop w:val="0"/>
      <w:marBottom w:val="0"/>
      <w:divBdr>
        <w:top w:val="none" w:sz="0" w:space="0" w:color="auto"/>
        <w:left w:val="none" w:sz="0" w:space="0" w:color="auto"/>
        <w:bottom w:val="none" w:sz="0" w:space="0" w:color="auto"/>
        <w:right w:val="none" w:sz="0" w:space="0" w:color="auto"/>
      </w:divBdr>
    </w:div>
    <w:div w:id="1992170302">
      <w:bodyDiv w:val="1"/>
      <w:marLeft w:val="0"/>
      <w:marRight w:val="0"/>
      <w:marTop w:val="0"/>
      <w:marBottom w:val="0"/>
      <w:divBdr>
        <w:top w:val="none" w:sz="0" w:space="0" w:color="auto"/>
        <w:left w:val="none" w:sz="0" w:space="0" w:color="auto"/>
        <w:bottom w:val="none" w:sz="0" w:space="0" w:color="auto"/>
        <w:right w:val="none" w:sz="0" w:space="0" w:color="auto"/>
      </w:divBdr>
    </w:div>
    <w:div w:id="1993678059">
      <w:bodyDiv w:val="1"/>
      <w:marLeft w:val="0"/>
      <w:marRight w:val="0"/>
      <w:marTop w:val="0"/>
      <w:marBottom w:val="0"/>
      <w:divBdr>
        <w:top w:val="none" w:sz="0" w:space="0" w:color="auto"/>
        <w:left w:val="none" w:sz="0" w:space="0" w:color="auto"/>
        <w:bottom w:val="none" w:sz="0" w:space="0" w:color="auto"/>
        <w:right w:val="none" w:sz="0" w:space="0" w:color="auto"/>
      </w:divBdr>
    </w:div>
    <w:div w:id="1999768183">
      <w:bodyDiv w:val="1"/>
      <w:marLeft w:val="0"/>
      <w:marRight w:val="0"/>
      <w:marTop w:val="0"/>
      <w:marBottom w:val="0"/>
      <w:divBdr>
        <w:top w:val="none" w:sz="0" w:space="0" w:color="auto"/>
        <w:left w:val="none" w:sz="0" w:space="0" w:color="auto"/>
        <w:bottom w:val="none" w:sz="0" w:space="0" w:color="auto"/>
        <w:right w:val="none" w:sz="0" w:space="0" w:color="auto"/>
      </w:divBdr>
      <w:divsChild>
        <w:div w:id="1510487887">
          <w:marLeft w:val="0"/>
          <w:marRight w:val="0"/>
          <w:marTop w:val="0"/>
          <w:marBottom w:val="0"/>
          <w:divBdr>
            <w:top w:val="none" w:sz="0" w:space="0" w:color="auto"/>
            <w:left w:val="none" w:sz="0" w:space="0" w:color="auto"/>
            <w:bottom w:val="none" w:sz="0" w:space="0" w:color="auto"/>
            <w:right w:val="none" w:sz="0" w:space="0" w:color="auto"/>
          </w:divBdr>
        </w:div>
      </w:divsChild>
    </w:div>
    <w:div w:id="205615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ilicongardens.si/ecosystem2016/" TargetMode="External"/><Relationship Id="rId50" Type="http://schemas.openxmlformats.org/officeDocument/2006/relationships/hyperlink" Target="http://www.oecd-ilibrary.org/industry-and-services/entrepreneurship-at-a-glance-2015_entrepreneur_aag-2015-en"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startup.si/en-us/venture-capital"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startup.si/en-us/stakeholders" TargetMode="External"/><Relationship Id="rId36" Type="http://schemas.openxmlformats.org/officeDocument/2006/relationships/image" Target="media/image25.png"/><Relationship Id="rId49" Type="http://schemas.openxmlformats.org/officeDocument/2006/relationships/hyperlink" Target="http://www.oecd-ilibrary.org/science-and-technology/oecd-science-technology-and-industry-scoreboard-2015_sti_scoreboard-2015-en"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licongardens.si/ecosystem2016/" TargetMode="External"/><Relationship Id="rId44" Type="http://schemas.openxmlformats.org/officeDocument/2006/relationships/image" Target="media/image33.png"/><Relationship Id="rId52" Type="http://schemas.openxmlformats.org/officeDocument/2006/relationships/hyperlink" Target="https://publications.europa.eu/en/publication-detail/-/publication/60bf8ebc-0204-11e6-b713-01aa75ed71a1"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uil-sipo.si/?id=329"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www.doingbusiness.org/~/media/WBG/DoingBusiness/Documents/Annual-Reports/English/DB17-Report.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tartup.si/en-u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B13E1-E0E3-414A-B0A7-06D6BC0C4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10052</Words>
  <Characters>60315</Characters>
  <Application>Microsoft Office Word</Application>
  <DocSecurity>0</DocSecurity>
  <Lines>502</Lines>
  <Paragraphs>140</Paragraphs>
  <ScaleCrop>false</ScaleCrop>
  <HeadingPairs>
    <vt:vector size="10" baseType="variant">
      <vt:variant>
        <vt:lpstr>Naslov</vt:lpstr>
      </vt:variant>
      <vt:variant>
        <vt:i4>1</vt:i4>
      </vt:variant>
      <vt:variant>
        <vt:lpstr>Tiitel</vt:lpstr>
      </vt:variant>
      <vt:variant>
        <vt:i4>1</vt:i4>
      </vt:variant>
      <vt:variant>
        <vt:lpstr>Title</vt:lpstr>
      </vt:variant>
      <vt:variant>
        <vt:i4>1</vt:i4>
      </vt:variant>
      <vt:variant>
        <vt:lpstr>Tytuł</vt:lpstr>
      </vt:variant>
      <vt:variant>
        <vt:i4>1</vt:i4>
      </vt:variant>
      <vt:variant>
        <vt:lpstr>Título</vt:lpstr>
      </vt:variant>
      <vt:variant>
        <vt:i4>1</vt:i4>
      </vt:variant>
    </vt:vector>
  </HeadingPairs>
  <TitlesOfParts>
    <vt:vector size="5" baseType="lpstr">
      <vt:lpstr>Fundación INCYDE</vt:lpstr>
      <vt:lpstr>Fundación INCYDE</vt:lpstr>
      <vt:lpstr>Fundación INCYDE</vt:lpstr>
      <vt:lpstr>Fundación INCYDE</vt:lpstr>
      <vt:lpstr>Fundación INCYDE</vt:lpstr>
    </vt:vector>
  </TitlesOfParts>
  <Company>INCYDE</Company>
  <LinksUpToDate>false</LinksUpToDate>
  <CharactersWithSpaces>70227</CharactersWithSpaces>
  <SharedDoc>false</SharedDoc>
  <HLinks>
    <vt:vector size="96" baseType="variant">
      <vt:variant>
        <vt:i4>1638450</vt:i4>
      </vt:variant>
      <vt:variant>
        <vt:i4>80</vt:i4>
      </vt:variant>
      <vt:variant>
        <vt:i4>0</vt:i4>
      </vt:variant>
      <vt:variant>
        <vt:i4>5</vt:i4>
      </vt:variant>
      <vt:variant>
        <vt:lpwstr/>
      </vt:variant>
      <vt:variant>
        <vt:lpwstr>_Toc254852111</vt:lpwstr>
      </vt:variant>
      <vt:variant>
        <vt:i4>1638450</vt:i4>
      </vt:variant>
      <vt:variant>
        <vt:i4>74</vt:i4>
      </vt:variant>
      <vt:variant>
        <vt:i4>0</vt:i4>
      </vt:variant>
      <vt:variant>
        <vt:i4>5</vt:i4>
      </vt:variant>
      <vt:variant>
        <vt:lpwstr/>
      </vt:variant>
      <vt:variant>
        <vt:lpwstr>_Toc254852110</vt:lpwstr>
      </vt:variant>
      <vt:variant>
        <vt:i4>1572914</vt:i4>
      </vt:variant>
      <vt:variant>
        <vt:i4>68</vt:i4>
      </vt:variant>
      <vt:variant>
        <vt:i4>0</vt:i4>
      </vt:variant>
      <vt:variant>
        <vt:i4>5</vt:i4>
      </vt:variant>
      <vt:variant>
        <vt:lpwstr/>
      </vt:variant>
      <vt:variant>
        <vt:lpwstr>_Toc254852109</vt:lpwstr>
      </vt:variant>
      <vt:variant>
        <vt:i4>1572914</vt:i4>
      </vt:variant>
      <vt:variant>
        <vt:i4>59</vt:i4>
      </vt:variant>
      <vt:variant>
        <vt:i4>0</vt:i4>
      </vt:variant>
      <vt:variant>
        <vt:i4>5</vt:i4>
      </vt:variant>
      <vt:variant>
        <vt:lpwstr/>
      </vt:variant>
      <vt:variant>
        <vt:lpwstr>_Toc254852108</vt:lpwstr>
      </vt:variant>
      <vt:variant>
        <vt:i4>1572914</vt:i4>
      </vt:variant>
      <vt:variant>
        <vt:i4>53</vt:i4>
      </vt:variant>
      <vt:variant>
        <vt:i4>0</vt:i4>
      </vt:variant>
      <vt:variant>
        <vt:i4>5</vt:i4>
      </vt:variant>
      <vt:variant>
        <vt:lpwstr/>
      </vt:variant>
      <vt:variant>
        <vt:lpwstr>_Toc254852107</vt:lpwstr>
      </vt:variant>
      <vt:variant>
        <vt:i4>1572914</vt:i4>
      </vt:variant>
      <vt:variant>
        <vt:i4>44</vt:i4>
      </vt:variant>
      <vt:variant>
        <vt:i4>0</vt:i4>
      </vt:variant>
      <vt:variant>
        <vt:i4>5</vt:i4>
      </vt:variant>
      <vt:variant>
        <vt:lpwstr/>
      </vt:variant>
      <vt:variant>
        <vt:lpwstr>_Toc254852106</vt:lpwstr>
      </vt:variant>
      <vt:variant>
        <vt:i4>1572914</vt:i4>
      </vt:variant>
      <vt:variant>
        <vt:i4>38</vt:i4>
      </vt:variant>
      <vt:variant>
        <vt:i4>0</vt:i4>
      </vt:variant>
      <vt:variant>
        <vt:i4>5</vt:i4>
      </vt:variant>
      <vt:variant>
        <vt:lpwstr/>
      </vt:variant>
      <vt:variant>
        <vt:lpwstr>_Toc254852105</vt:lpwstr>
      </vt:variant>
      <vt:variant>
        <vt:i4>1572914</vt:i4>
      </vt:variant>
      <vt:variant>
        <vt:i4>32</vt:i4>
      </vt:variant>
      <vt:variant>
        <vt:i4>0</vt:i4>
      </vt:variant>
      <vt:variant>
        <vt:i4>5</vt:i4>
      </vt:variant>
      <vt:variant>
        <vt:lpwstr/>
      </vt:variant>
      <vt:variant>
        <vt:lpwstr>_Toc254852104</vt:lpwstr>
      </vt:variant>
      <vt:variant>
        <vt:i4>1572914</vt:i4>
      </vt:variant>
      <vt:variant>
        <vt:i4>26</vt:i4>
      </vt:variant>
      <vt:variant>
        <vt:i4>0</vt:i4>
      </vt:variant>
      <vt:variant>
        <vt:i4>5</vt:i4>
      </vt:variant>
      <vt:variant>
        <vt:lpwstr/>
      </vt:variant>
      <vt:variant>
        <vt:lpwstr>_Toc254852103</vt:lpwstr>
      </vt:variant>
      <vt:variant>
        <vt:i4>1572914</vt:i4>
      </vt:variant>
      <vt:variant>
        <vt:i4>20</vt:i4>
      </vt:variant>
      <vt:variant>
        <vt:i4>0</vt:i4>
      </vt:variant>
      <vt:variant>
        <vt:i4>5</vt:i4>
      </vt:variant>
      <vt:variant>
        <vt:lpwstr/>
      </vt:variant>
      <vt:variant>
        <vt:lpwstr>_Toc254852101</vt:lpwstr>
      </vt:variant>
      <vt:variant>
        <vt:i4>1572914</vt:i4>
      </vt:variant>
      <vt:variant>
        <vt:i4>14</vt:i4>
      </vt:variant>
      <vt:variant>
        <vt:i4>0</vt:i4>
      </vt:variant>
      <vt:variant>
        <vt:i4>5</vt:i4>
      </vt:variant>
      <vt:variant>
        <vt:lpwstr/>
      </vt:variant>
      <vt:variant>
        <vt:lpwstr>_Toc254852100</vt:lpwstr>
      </vt:variant>
      <vt:variant>
        <vt:i4>1114163</vt:i4>
      </vt:variant>
      <vt:variant>
        <vt:i4>8</vt:i4>
      </vt:variant>
      <vt:variant>
        <vt:i4>0</vt:i4>
      </vt:variant>
      <vt:variant>
        <vt:i4>5</vt:i4>
      </vt:variant>
      <vt:variant>
        <vt:lpwstr/>
      </vt:variant>
      <vt:variant>
        <vt:lpwstr>_Toc254852099</vt:lpwstr>
      </vt:variant>
      <vt:variant>
        <vt:i4>1114163</vt:i4>
      </vt:variant>
      <vt:variant>
        <vt:i4>2</vt:i4>
      </vt:variant>
      <vt:variant>
        <vt:i4>0</vt:i4>
      </vt:variant>
      <vt:variant>
        <vt:i4>5</vt:i4>
      </vt:variant>
      <vt:variant>
        <vt:lpwstr/>
      </vt:variant>
      <vt:variant>
        <vt:lpwstr>_Toc254852098</vt:lpwstr>
      </vt:variant>
      <vt:variant>
        <vt:i4>7536646</vt:i4>
      </vt:variant>
      <vt:variant>
        <vt:i4>-1</vt:i4>
      </vt:variant>
      <vt:variant>
        <vt:i4>2050</vt:i4>
      </vt:variant>
      <vt:variant>
        <vt:i4>1</vt:i4>
      </vt:variant>
      <vt:variant>
        <vt:lpwstr>C:\Users\aurelio.jimenez\AppData\WINNT\Profiles\jjvillegas\Archivos temporales de Internet\OLKC\logo INCYDE.jpg</vt:lpwstr>
      </vt:variant>
      <vt:variant>
        <vt:lpwstr/>
      </vt:variant>
      <vt:variant>
        <vt:i4>1114157</vt:i4>
      </vt:variant>
      <vt:variant>
        <vt:i4>-1</vt:i4>
      </vt:variant>
      <vt:variant>
        <vt:i4>2051</vt:i4>
      </vt:variant>
      <vt:variant>
        <vt:i4>1</vt:i4>
      </vt:variant>
      <vt:variant>
        <vt:lpwstr>http://www.fundacionluisvives.org/upload/29/62/logo_FSE.JPG</vt:lpwstr>
      </vt:variant>
      <vt:variant>
        <vt:lpwstr/>
      </vt:variant>
      <vt:variant>
        <vt:i4>7536646</vt:i4>
      </vt:variant>
      <vt:variant>
        <vt:i4>-1</vt:i4>
      </vt:variant>
      <vt:variant>
        <vt:i4>2052</vt:i4>
      </vt:variant>
      <vt:variant>
        <vt:i4>1</vt:i4>
      </vt:variant>
      <vt:variant>
        <vt:lpwstr>C:\Users\aurelio.jimenez\AppData\WINNT\Profiles\jjvillegas\Archivos temporales de Internet\OLKC\logo INCYDE.jpg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Fundación INCYDE</dc:title>
  <dc:subject>INFORME FINAL DE EJECUCIÓN DEL PROGRAMA OPERATIVO PLURIRREGIONAL INICIATIVA EMPRESARIAL Y FORMACIÓN CONTINUA, OBJETIVO 1</dc:subject>
  <dc:creator>aurelio.jimenez</dc:creator>
  <cp:lastModifiedBy>M.Frank</cp:lastModifiedBy>
  <cp:revision>2</cp:revision>
  <cp:lastPrinted>2017-10-12T07:19:00Z</cp:lastPrinted>
  <dcterms:created xsi:type="dcterms:W3CDTF">2017-11-07T11:55:00Z</dcterms:created>
  <dcterms:modified xsi:type="dcterms:W3CDTF">2017-11-07T11:55:00Z</dcterms:modified>
</cp:coreProperties>
</file>